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06210" w:rsidRDefault="00EC70EB" w:rsidP="00EC70EB">
      <w:pPr>
        <w:spacing w:after="5" w:line="249" w:lineRule="auto"/>
        <w:ind w:left="269" w:right="268" w:firstLine="69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521208</wp:posOffset>
                </wp:positionH>
                <wp:positionV relativeFrom="page">
                  <wp:posOffset>9842119</wp:posOffset>
                </wp:positionV>
                <wp:extent cx="6953631" cy="764540"/>
                <wp:effectExtent l="0" t="0" r="0" b="0"/>
                <wp:wrapTopAndBottom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631" cy="764540"/>
                          <a:chOff x="0" y="0"/>
                          <a:chExt cx="6953631" cy="764540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168396" y="92075"/>
                            <a:ext cx="2656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color w:val="00436C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8" name="Shape 2278"/>
                        <wps:cNvSpPr/>
                        <wps:spPr>
                          <a:xfrm>
                            <a:off x="0" y="59309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3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55904" y="217043"/>
                            <a:ext cx="6445772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color w:val="00436C"/>
                                  <w:sz w:val="14"/>
                                </w:rPr>
                                <w:t xml:space="preserve">Paseo de Recoletos, 13 - 28004 Madrid   ·   Tel.: 91 523 25 93   ·   Fax: 91 532 78 36   ·   informacion@abogacia.es   ·   www.abogacia.es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9308" y="435249"/>
                            <a:ext cx="42059" cy="226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5204968" y="640080"/>
                            <a:ext cx="1744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18">
                                <a:moveTo>
                                  <a:pt x="0" y="0"/>
                                </a:moveTo>
                                <a:lnTo>
                                  <a:pt x="1744218" y="0"/>
                                </a:lnTo>
                              </a:path>
                            </a:pathLst>
                          </a:custGeom>
                          <a:ln w="8890" cap="sq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200523" y="0"/>
                            <a:ext cx="1753107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07" h="764540">
                                <a:moveTo>
                                  <a:pt x="88900" y="764540"/>
                                </a:moveTo>
                                <a:lnTo>
                                  <a:pt x="1664207" y="764540"/>
                                </a:lnTo>
                                <a:cubicBezTo>
                                  <a:pt x="1713280" y="764540"/>
                                  <a:pt x="1753107" y="724713"/>
                                  <a:pt x="1753107" y="675640"/>
                                </a:cubicBezTo>
                                <a:lnTo>
                                  <a:pt x="1753107" y="88900"/>
                                </a:lnTo>
                                <a:cubicBezTo>
                                  <a:pt x="1753107" y="39828"/>
                                  <a:pt x="1713280" y="0"/>
                                  <a:pt x="1664207" y="0"/>
                                </a:cubicBezTo>
                                <a:lnTo>
                                  <a:pt x="88900" y="0"/>
                                </a:lnTo>
                                <a:cubicBezTo>
                                  <a:pt x="39827" y="0"/>
                                  <a:pt x="0" y="39828"/>
                                  <a:pt x="0" y="88900"/>
                                </a:cubicBezTo>
                                <a:lnTo>
                                  <a:pt x="0" y="675640"/>
                                </a:lnTo>
                                <a:cubicBezTo>
                                  <a:pt x="0" y="724713"/>
                                  <a:pt x="39827" y="764540"/>
                                  <a:pt x="88900" y="764540"/>
                                </a:cubicBezTo>
                              </a:path>
                            </a:pathLst>
                          </a:custGeom>
                          <a:ln w="8890" cap="sq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5244973" y="61946"/>
                            <a:ext cx="2213397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  <w:u w:val="single" w:color="FF0000"/>
                                </w:rPr>
                                <w:t>CONSEJO GENERAL DE LA ABOGACÍA ESPAÑOLA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629021" y="204186"/>
                            <a:ext cx="1191828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Nº Registro: RS-10841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586349" y="310866"/>
                            <a:ext cx="1305337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Of. Registro: Recoletos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671693" y="417546"/>
                            <a:ext cx="1078321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19/09/2018 12:22:16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735701" y="524225"/>
                            <a:ext cx="908060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Página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:  1</w:t>
                              </w:r>
                              <w:proofErr w:type="gramEnd"/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 xml:space="preserve"> de 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757037" y="684246"/>
                            <a:ext cx="851306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REGISTRO SALIDA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93" o:spid="_x0000_s1026" style="position:absolute;left:0;text-align:left;margin-left:41.05pt;margin-top:774.95pt;width:547.55pt;height:60.2pt;z-index:251658240;mso-position-horizontal-relative:page;mso-position-vertical-relative:page" coordsize="69536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">
                <v:rect id="Rectangle 12" o:spid="_x0000_s1027" style="position:absolute;left:31683;top:920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color w:val="00436C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8" o:spid="_x0000_s1028" style="position:absolute;top:593;width:63383;height:91;visibility:visible;mso-wrap-style:square;v-text-anchor:top" coordsize="6338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" path="m,l6338316,r,9144l,9144,,e" fillcolor="#00436c" stroked="f" strokeweight="0">
                  <v:stroke miterlimit="83231f" joinstyle="miter"/>
                  <v:path arrowok="t" textboxrect="0,0,6338316,9144"/>
                </v:shape>
                <v:rect id="Rectangle 14" o:spid="_x0000_s1029" style="position:absolute;left:7559;top:2170;width:64457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color w:val="00436C"/>
                            <w:sz w:val="14"/>
                          </w:rPr>
                          <w:t xml:space="preserve">Paseo de Recoletos, 13 - 28004 Madrid   ·   Tel.: 91 523 25 93   ·   Fax: 91 532 78 36   ·   informacion@abogacia.es   ·   www.abogacia.es </w:t>
                        </w:r>
                      </w:p>
                    </w:txbxContent>
                  </v:textbox>
                </v:rect>
                <v:rect id="Rectangle 15" o:spid="_x0000_s1030" style="position:absolute;left:5593;top:4352;width:420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0" o:spid="_x0000_s1031" style="position:absolute;left:52049;top:6400;width:17442;height:0;visibility:visible;mso-wrap-style:square;v-text-anchor:top" coordsize="1744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" path="m,l1744218,e" filled="f" strokecolor="red" strokeweight=".7pt">
                  <v:stroke miterlimit="83231f" joinstyle="miter" endcap="square"/>
                  <v:path arrowok="t" textboxrect="0,0,1744218,0"/>
                </v:shape>
                <v:shape id="Shape 91" o:spid="_x0000_s1032" style="position:absolute;left:52005;width:17531;height:7645;visibility:visible;mso-wrap-style:square;v-text-anchor:top" coordsize="1753107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" path="m88900,764540r1575307,c1713280,764540,1753107,724713,1753107,675640r,-586740c1753107,39828,1713280,,1664207,l88900,c39827,,,39828,,88900l,675640v,49073,39827,88900,88900,88900e" filled="f" strokecolor="red" strokeweight=".7pt">
                  <v:stroke miterlimit="83231f" joinstyle="miter" endcap="square"/>
                  <v:path arrowok="t" textboxrect="0,0,1753107,764540"/>
                </v:shape>
                <v:rect id="Rectangle 1674" o:spid="_x0000_s1033" style="position:absolute;left:52449;top:619;width:2213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  <w:u w:val="single" w:color="FF0000"/>
                          </w:rPr>
                          <w:t>CONSEJO GENERAL DE LA ABOGACÍA ESPAÑOLA</w:t>
                        </w:r>
                      </w:p>
                    </w:txbxContent>
                  </v:textbox>
                </v:rect>
                <v:rect id="Rectangle 93" o:spid="_x0000_s1034" style="position:absolute;left:56290;top:2041;width:11918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proofErr w:type="spell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Nº</w:t>
                        </w:r>
                        <w:proofErr w:type="spellEnd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 xml:space="preserve"> Registro: RS-10841</w:t>
                        </w:r>
                      </w:p>
                    </w:txbxContent>
                  </v:textbox>
                </v:rect>
                <v:rect id="Rectangle 94" o:spid="_x0000_s1035" style="position:absolute;left:55863;top:3108;width:13053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proofErr w:type="spell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Of</w:t>
                        </w:r>
                        <w:proofErr w:type="spellEnd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. Registro: Recoletos</w:t>
                        </w:r>
                      </w:p>
                    </w:txbxContent>
                  </v:textbox>
                </v:rect>
                <v:rect id="Rectangle 95" o:spid="_x0000_s1036" style="position:absolute;left:56716;top:4175;width:1078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19/09/2018 12:22:16</w:t>
                        </w:r>
                      </w:p>
                    </w:txbxContent>
                  </v:textbox>
                </v:rect>
                <v:rect id="Rectangle 96" o:spid="_x0000_s1037" style="position:absolute;left:57357;top:5242;width:9080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 xml:space="preserve">Página:  1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de  2</w:t>
                        </w:r>
                        <w:proofErr w:type="gramEnd"/>
                      </w:p>
                    </w:txbxContent>
                  </v:textbox>
                </v:rect>
                <v:rect id="Rectangle 97" o:spid="_x0000_s1038" style="position:absolute;left:57570;top:6842;width:851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REGISTRO SALIDA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:rsidR="00306210" w:rsidRDefault="00EC70EB">
      <w:pPr>
        <w:spacing w:after="0"/>
        <w:ind w:left="45"/>
        <w:jc w:val="center"/>
      </w:pPr>
      <w:r>
        <w:rPr>
          <w:color w:val="4F81BC"/>
        </w:rPr>
        <w:t xml:space="preserve"> </w:t>
      </w:r>
    </w:p>
    <w:p w:rsidR="00306210" w:rsidRDefault="00EC70EB">
      <w:pPr>
        <w:pStyle w:val="Ttulo1"/>
        <w:ind w:left="1987" w:right="1915"/>
        <w:jc w:val="center"/>
      </w:pPr>
      <w:r>
        <w:rPr>
          <w:color w:val="013469"/>
          <w:sz w:val="32"/>
        </w:rPr>
        <w:t xml:space="preserve">PLAN DE FORMACIÓN “CONFERENCIAS DE LOS LUNES” </w:t>
      </w:r>
    </w:p>
    <w:tbl>
      <w:tblPr>
        <w:tblStyle w:val="TableGrid"/>
        <w:tblW w:w="9358" w:type="dxa"/>
        <w:tblInd w:w="-286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8"/>
      </w:tblGrid>
      <w:tr w:rsidR="00306210">
        <w:trPr>
          <w:trHeight w:val="1270"/>
        </w:trPr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shd w:val="clear" w:color="auto" w:fill="013469"/>
          </w:tcPr>
          <w:p w:rsidR="00306210" w:rsidRDefault="00EC70EB">
            <w:pPr>
              <w:ind w:left="707"/>
              <w:jc w:val="center"/>
            </w:pPr>
            <w:r>
              <w:rPr>
                <w:b/>
                <w:color w:val="FFFFFF"/>
                <w:sz w:val="24"/>
              </w:rPr>
              <w:t xml:space="preserve">LUNES 8 DE OCTUBRE 2018 </w:t>
            </w:r>
          </w:p>
          <w:p w:rsidR="00306210" w:rsidRDefault="00EC70EB">
            <w:pPr>
              <w:spacing w:after="52"/>
              <w:ind w:right="2"/>
              <w:jc w:val="center"/>
            </w:pPr>
            <w:r>
              <w:rPr>
                <w:b/>
                <w:color w:val="FFFFFF"/>
                <w:sz w:val="24"/>
              </w:rPr>
              <w:t xml:space="preserve">DERECHOS DE LOS CONSUMIDORES: ÚLTIMAS SENTENCIAS SOBRE TELEFONÍA MÓVIL Y </w:t>
            </w:r>
          </w:p>
          <w:p w:rsidR="00306210" w:rsidRDefault="00EC70EB">
            <w:pPr>
              <w:spacing w:after="65"/>
              <w:ind w:right="6"/>
              <w:jc w:val="center"/>
            </w:pPr>
            <w:r>
              <w:rPr>
                <w:b/>
                <w:color w:val="FFFFFF"/>
                <w:sz w:val="24"/>
              </w:rPr>
              <w:t>CONTRATOS VINCULADOS DE COMPRAVENTA Y FINANCIACIÓN EN EL CONSUMO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  <w:p w:rsidR="00306210" w:rsidRDefault="00EC70EB">
            <w:pPr>
              <w:ind w:left="70"/>
              <w:jc w:val="center"/>
            </w:pPr>
            <w:r>
              <w:rPr>
                <w:b/>
                <w:color w:val="FFFFFF"/>
                <w:sz w:val="32"/>
              </w:rPr>
              <w:t xml:space="preserve"> </w:t>
            </w:r>
          </w:p>
        </w:tc>
      </w:tr>
    </w:tbl>
    <w:p w:rsidR="00EC70EB" w:rsidRDefault="00EC70EB">
      <w:pPr>
        <w:spacing w:after="3" w:line="250" w:lineRule="auto"/>
        <w:ind w:left="-5" w:hanging="10"/>
        <w:jc w:val="both"/>
        <w:rPr>
          <w:b/>
          <w:sz w:val="26"/>
        </w:rPr>
      </w:pPr>
    </w:p>
    <w:p w:rsidR="00EC70EB" w:rsidRDefault="00EC70EB">
      <w:pPr>
        <w:spacing w:after="3" w:line="250" w:lineRule="auto"/>
        <w:ind w:left="-5" w:hanging="10"/>
        <w:jc w:val="both"/>
        <w:rPr>
          <w:b/>
          <w:sz w:val="26"/>
        </w:rPr>
      </w:pPr>
    </w:p>
    <w:p w:rsidR="00EC70EB" w:rsidRDefault="00EC70EB">
      <w:pPr>
        <w:spacing w:after="3" w:line="250" w:lineRule="auto"/>
        <w:ind w:left="-5" w:hanging="10"/>
        <w:jc w:val="both"/>
        <w:rPr>
          <w:b/>
          <w:sz w:val="26"/>
        </w:rPr>
      </w:pPr>
    </w:p>
    <w:p w:rsidR="00306210" w:rsidRDefault="00EC70EB">
      <w:pPr>
        <w:spacing w:after="3" w:line="250" w:lineRule="auto"/>
        <w:ind w:left="-5" w:hanging="10"/>
        <w:jc w:val="both"/>
      </w:pPr>
      <w:r>
        <w:rPr>
          <w:b/>
          <w:sz w:val="26"/>
        </w:rPr>
        <w:t>16:15.-</w:t>
      </w:r>
      <w:r>
        <w:rPr>
          <w:sz w:val="26"/>
        </w:rPr>
        <w:t xml:space="preserve"> Presentación de la sesión. </w:t>
      </w:r>
    </w:p>
    <w:p w:rsidR="00306210" w:rsidRDefault="00EC70EB">
      <w:pPr>
        <w:spacing w:after="0"/>
      </w:pPr>
      <w:r>
        <w:rPr>
          <w:b/>
          <w:sz w:val="26"/>
        </w:rPr>
        <w:t xml:space="preserve"> </w:t>
      </w:r>
    </w:p>
    <w:p w:rsidR="00306210" w:rsidRDefault="00EC70EB">
      <w:pPr>
        <w:spacing w:after="5" w:line="251" w:lineRule="auto"/>
        <w:ind w:left="-5" w:hanging="10"/>
      </w:pPr>
      <w:r>
        <w:rPr>
          <w:b/>
          <w:sz w:val="26"/>
        </w:rPr>
        <w:t xml:space="preserve">16:30.-  </w:t>
      </w:r>
    </w:p>
    <w:p w:rsidR="00306210" w:rsidRDefault="00EC70EB">
      <w:pPr>
        <w:spacing w:after="0"/>
      </w:pPr>
      <w:r>
        <w:rPr>
          <w:sz w:val="26"/>
        </w:rPr>
        <w:t xml:space="preserve"> </w:t>
      </w:r>
    </w:p>
    <w:p w:rsidR="00306210" w:rsidRDefault="00EC70EB">
      <w:pPr>
        <w:spacing w:after="5" w:line="251" w:lineRule="auto"/>
        <w:ind w:left="-5" w:hanging="10"/>
      </w:pPr>
      <w:r>
        <w:rPr>
          <w:b/>
          <w:sz w:val="26"/>
        </w:rPr>
        <w:t xml:space="preserve">Últimas Sentencias sobre telefonía móvil. Detalle y alcance de las mismas sobre los consumidores: </w:t>
      </w:r>
    </w:p>
    <w:p w:rsidR="00306210" w:rsidRDefault="00EC70EB">
      <w:pPr>
        <w:spacing w:after="50"/>
      </w:pPr>
      <w:r>
        <w:rPr>
          <w:sz w:val="26"/>
        </w:rPr>
        <w:t xml:space="preserve"> </w:t>
      </w:r>
    </w:p>
    <w:p w:rsidR="00306210" w:rsidRDefault="00EC70EB">
      <w:pPr>
        <w:numPr>
          <w:ilvl w:val="0"/>
          <w:numId w:val="1"/>
        </w:numPr>
        <w:spacing w:after="64" w:line="250" w:lineRule="auto"/>
        <w:ind w:hanging="360"/>
        <w:jc w:val="both"/>
      </w:pPr>
      <w:r>
        <w:rPr>
          <w:sz w:val="26"/>
        </w:rPr>
        <w:t xml:space="preserve">Acción colectiva ejercitada frente a Orange respecto la facturación ilícita y la inclusión en registro de morosos. </w:t>
      </w:r>
    </w:p>
    <w:p w:rsidR="00306210" w:rsidRDefault="00EC70EB">
      <w:pPr>
        <w:numPr>
          <w:ilvl w:val="0"/>
          <w:numId w:val="1"/>
        </w:numPr>
        <w:spacing w:after="122" w:line="250" w:lineRule="auto"/>
        <w:ind w:hanging="360"/>
        <w:jc w:val="both"/>
      </w:pPr>
      <w:r>
        <w:rPr>
          <w:sz w:val="26"/>
        </w:rPr>
        <w:t xml:space="preserve">Indemnización por daños morales por la inclusión en registros de morosos. </w:t>
      </w:r>
    </w:p>
    <w:p w:rsidR="00306210" w:rsidRDefault="00EC70EB">
      <w:pPr>
        <w:numPr>
          <w:ilvl w:val="0"/>
          <w:numId w:val="1"/>
        </w:numPr>
        <w:spacing w:after="3" w:line="250" w:lineRule="auto"/>
        <w:ind w:hanging="360"/>
        <w:jc w:val="both"/>
      </w:pPr>
      <w:r>
        <w:rPr>
          <w:sz w:val="26"/>
        </w:rPr>
        <w:t xml:space="preserve">Acción colectiva ejercitada frente a Vodafone para la liberalización de los terminales de forma gratuita e indemnización por daños y perjuicios. </w:t>
      </w:r>
    </w:p>
    <w:p w:rsidR="00306210" w:rsidRDefault="00EC70EB">
      <w:pPr>
        <w:spacing w:after="0"/>
      </w:pPr>
      <w:r>
        <w:rPr>
          <w:b/>
          <w:sz w:val="26"/>
        </w:rPr>
        <w:t xml:space="preserve"> </w:t>
      </w:r>
    </w:p>
    <w:p w:rsidR="00306210" w:rsidRDefault="00EC70EB">
      <w:pPr>
        <w:spacing w:after="5" w:line="251" w:lineRule="auto"/>
        <w:ind w:left="-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112396</wp:posOffset>
            </wp:positionH>
            <wp:positionV relativeFrom="page">
              <wp:posOffset>176528</wp:posOffset>
            </wp:positionV>
            <wp:extent cx="7447915" cy="1294130"/>
            <wp:effectExtent l="0" t="0" r="0" b="0"/>
            <wp:wrapTopAndBottom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791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5721731</wp:posOffset>
                </wp:positionH>
                <wp:positionV relativeFrom="page">
                  <wp:posOffset>9842119</wp:posOffset>
                </wp:positionV>
                <wp:extent cx="1753107" cy="764540"/>
                <wp:effectExtent l="0" t="0" r="0" b="0"/>
                <wp:wrapTopAndBottom/>
                <wp:docPr id="1799" name="Group 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07" cy="764540"/>
                          <a:chOff x="0" y="0"/>
                          <a:chExt cx="1753107" cy="764540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4445" y="640080"/>
                            <a:ext cx="1744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218">
                                <a:moveTo>
                                  <a:pt x="0" y="0"/>
                                </a:moveTo>
                                <a:lnTo>
                                  <a:pt x="1744218" y="0"/>
                                </a:lnTo>
                              </a:path>
                            </a:pathLst>
                          </a:custGeom>
                          <a:ln w="8890" cap="sq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1753107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107" h="764540">
                                <a:moveTo>
                                  <a:pt x="88900" y="764540"/>
                                </a:moveTo>
                                <a:lnTo>
                                  <a:pt x="1664207" y="764540"/>
                                </a:lnTo>
                                <a:cubicBezTo>
                                  <a:pt x="1713280" y="764540"/>
                                  <a:pt x="1753107" y="724713"/>
                                  <a:pt x="1753107" y="675640"/>
                                </a:cubicBezTo>
                                <a:lnTo>
                                  <a:pt x="1753107" y="88900"/>
                                </a:lnTo>
                                <a:cubicBezTo>
                                  <a:pt x="1753107" y="39828"/>
                                  <a:pt x="1713280" y="0"/>
                                  <a:pt x="1664207" y="0"/>
                                </a:cubicBezTo>
                                <a:lnTo>
                                  <a:pt x="88900" y="0"/>
                                </a:lnTo>
                                <a:cubicBezTo>
                                  <a:pt x="39827" y="0"/>
                                  <a:pt x="0" y="39828"/>
                                  <a:pt x="0" y="88900"/>
                                </a:cubicBezTo>
                                <a:lnTo>
                                  <a:pt x="0" y="675640"/>
                                </a:lnTo>
                                <a:cubicBezTo>
                                  <a:pt x="0" y="724713"/>
                                  <a:pt x="39827" y="764540"/>
                                  <a:pt x="88900" y="764540"/>
                                </a:cubicBezTo>
                              </a:path>
                            </a:pathLst>
                          </a:custGeom>
                          <a:ln w="8890" cap="sq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44450" y="61946"/>
                            <a:ext cx="2213397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  <w:u w:val="single" w:color="FF0000"/>
                                </w:rPr>
                                <w:t>CONSEJO GENERAL DE LA ABOGACÍA ESPAÑOLA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28498" y="204186"/>
                            <a:ext cx="1191828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Nº Registro: RS-10841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85826" y="310866"/>
                            <a:ext cx="1305337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Of. Registro: Recoletos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71170" y="417546"/>
                            <a:ext cx="1078321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19/09/2018 12:22:16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35178" y="524225"/>
                            <a:ext cx="908060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Página</w:t>
                              </w: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:  2</w:t>
                              </w:r>
                              <w:proofErr w:type="gramEnd"/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 xml:space="preserve"> de 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56514" y="684246"/>
                            <a:ext cx="851306" cy="74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6210" w:rsidRDefault="00EC70EB">
                              <w:r>
                                <w:rPr>
                                  <w:rFonts w:ascii="Courier New" w:eastAsia="Courier New" w:hAnsi="Courier New" w:cs="Courier New"/>
                                  <w:color w:val="FF0000"/>
                                  <w:sz w:val="11"/>
                                </w:rPr>
                                <w:t>REGISTRO SALIDA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99" o:spid="_x0000_s1039" style="position:absolute;left:0;text-align:left;margin-left:450.55pt;margin-top:774.95pt;width:138.05pt;height:60.2pt;z-index:251660288;mso-position-horizontal-relative:page;mso-position-vertical-relative:page" coordsize="17531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">
                <v:shape id="Shape 186" o:spid="_x0000_s1040" style="position:absolute;left:44;top:6400;width:17442;height:0;visibility:visible;mso-wrap-style:square;v-text-anchor:top" coordsize="1744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" path="m,l1744218,e" filled="f" strokecolor="red" strokeweight=".7pt">
                  <v:stroke miterlimit="83231f" joinstyle="miter" endcap="square"/>
                  <v:path arrowok="t" textboxrect="0,0,1744218,0"/>
                </v:shape>
                <v:shape id="Shape 187" o:spid="_x0000_s1041" style="position:absolute;width:17531;height:7645;visibility:visible;mso-wrap-style:square;v-text-anchor:top" coordsize="1753107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" path="m88900,764540r1575307,c1713280,764540,1753107,724713,1753107,675640r,-586740c1753107,39828,1713280,,1664207,l88900,c39827,,,39828,,88900l,675640v,49073,39827,88900,88900,88900e" filled="f" strokecolor="red" strokeweight=".7pt">
                  <v:stroke miterlimit="83231f" joinstyle="miter" endcap="square"/>
                  <v:path arrowok="t" textboxrect="0,0,1753107,764540"/>
                </v:shape>
                <v:rect id="Rectangle 1661" o:spid="_x0000_s1042" style="position:absolute;left:444;top:619;width:2213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  <w:u w:val="single" w:color="FF0000"/>
                          </w:rPr>
                          <w:t>CONSEJO GENERAL DE LA ABOGACÍA ESPAÑOLA</w:t>
                        </w:r>
                      </w:p>
                    </w:txbxContent>
                  </v:textbox>
                </v:rect>
                <v:rect id="Rectangle 189" o:spid="_x0000_s1043" style="position:absolute;left:4284;top:2041;width:11919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306210" w:rsidRDefault="00EC70EB">
                        <w:proofErr w:type="spell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Nº</w:t>
                        </w:r>
                        <w:proofErr w:type="spellEnd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 xml:space="preserve"> Registro: RS-10841</w:t>
                        </w:r>
                      </w:p>
                    </w:txbxContent>
                  </v:textbox>
                </v:rect>
                <v:rect id="Rectangle 190" o:spid="_x0000_s1044" style="position:absolute;left:3858;top:3108;width:13053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306210" w:rsidRDefault="00EC70EB">
                        <w:proofErr w:type="spell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Of</w:t>
                        </w:r>
                        <w:proofErr w:type="spellEnd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. Registro: Recoletos</w:t>
                        </w:r>
                      </w:p>
                    </w:txbxContent>
                  </v:textbox>
                </v:rect>
                <v:rect id="Rectangle 191" o:spid="_x0000_s1045" style="position:absolute;left:4711;top:4175;width:1078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19/09/2018 12:22:16</w:t>
                        </w:r>
                      </w:p>
                    </w:txbxContent>
                  </v:textbox>
                </v:rect>
                <v:rect id="Rectangle 192" o:spid="_x0000_s1046" style="position:absolute;left:5351;top:5242;width:9081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 xml:space="preserve">Página:  2 </w:t>
                        </w: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de  2</w:t>
                        </w:r>
                        <w:proofErr w:type="gramEnd"/>
                      </w:p>
                    </w:txbxContent>
                  </v:textbox>
                </v:rect>
                <v:rect id="Rectangle 193" o:spid="_x0000_s1047" style="position:absolute;left:5565;top:6842;width:851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306210" w:rsidRDefault="00EC70EB">
                        <w:r>
                          <w:rPr>
                            <w:rFonts w:ascii="Courier New" w:eastAsia="Courier New" w:hAnsi="Courier New" w:cs="Courier New"/>
                            <w:color w:val="FF0000"/>
                            <w:sz w:val="11"/>
                          </w:rPr>
                          <w:t>REGISTRO SALIDA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6"/>
        </w:rPr>
        <w:t xml:space="preserve">Contratos vinculados de compraventa y financiación en el consumo: </w:t>
      </w:r>
    </w:p>
    <w:p w:rsidR="00306210" w:rsidRDefault="00EC70EB">
      <w:pPr>
        <w:spacing w:after="49"/>
      </w:pPr>
      <w:r>
        <w:rPr>
          <w:sz w:val="26"/>
        </w:rPr>
        <w:t xml:space="preserve"> </w:t>
      </w:r>
    </w:p>
    <w:p w:rsidR="00306210" w:rsidRDefault="00EC70EB">
      <w:pPr>
        <w:numPr>
          <w:ilvl w:val="0"/>
          <w:numId w:val="2"/>
        </w:numPr>
        <w:spacing w:after="74" w:line="250" w:lineRule="auto"/>
        <w:ind w:hanging="360"/>
        <w:jc w:val="both"/>
      </w:pPr>
      <w:r>
        <w:rPr>
          <w:sz w:val="26"/>
        </w:rPr>
        <w:t xml:space="preserve">Contratos vinculados de consumo: Régimen legal y requisitos </w:t>
      </w:r>
    </w:p>
    <w:p w:rsidR="00306210" w:rsidRDefault="00EC70EB">
      <w:pPr>
        <w:numPr>
          <w:ilvl w:val="0"/>
          <w:numId w:val="2"/>
        </w:numPr>
        <w:spacing w:after="74" w:line="250" w:lineRule="auto"/>
        <w:ind w:hanging="360"/>
        <w:jc w:val="both"/>
      </w:pPr>
      <w:r>
        <w:rPr>
          <w:sz w:val="26"/>
        </w:rPr>
        <w:t xml:space="preserve">Tutela jurídica del consumidor: Posibles excepciones y acciones judiciales </w:t>
      </w:r>
    </w:p>
    <w:p w:rsidR="00306210" w:rsidRDefault="00EC70EB">
      <w:pPr>
        <w:numPr>
          <w:ilvl w:val="0"/>
          <w:numId w:val="2"/>
        </w:numPr>
        <w:spacing w:after="3" w:line="250" w:lineRule="auto"/>
        <w:ind w:hanging="360"/>
        <w:jc w:val="both"/>
      </w:pPr>
      <w:r>
        <w:rPr>
          <w:sz w:val="26"/>
        </w:rPr>
        <w:t xml:space="preserve">La pérdida sobrevenida de eficacia del contrato principal conlleva la del préstamo: Sentencias de la Audiencia Provincial de Barcelona de 27 de marzo de 2018 y del Tribunal Supremo de 24 de noviembre de 2016. </w:t>
      </w:r>
    </w:p>
    <w:p w:rsidR="00306210" w:rsidRDefault="00EC70EB">
      <w:pPr>
        <w:spacing w:after="0"/>
      </w:pPr>
      <w:r>
        <w:rPr>
          <w:sz w:val="26"/>
        </w:rPr>
        <w:t xml:space="preserve"> </w:t>
      </w: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EC70EB" w:rsidRDefault="00EC70EB">
      <w:pPr>
        <w:spacing w:after="0"/>
        <w:rPr>
          <w:b/>
          <w:color w:val="006FC0"/>
          <w:sz w:val="26"/>
        </w:rPr>
      </w:pPr>
    </w:p>
    <w:p w:rsidR="00306210" w:rsidRDefault="00EC70EB">
      <w:pPr>
        <w:spacing w:after="0"/>
      </w:pPr>
      <w:r>
        <w:rPr>
          <w:b/>
          <w:color w:val="006FC0"/>
          <w:sz w:val="26"/>
        </w:rPr>
        <w:t xml:space="preserve">Ponentes: </w:t>
      </w:r>
    </w:p>
    <w:p w:rsidR="00306210" w:rsidRDefault="00EC70EB">
      <w:pPr>
        <w:spacing w:after="0"/>
      </w:pPr>
      <w:r>
        <w:rPr>
          <w:sz w:val="26"/>
        </w:rPr>
        <w:t xml:space="preserve"> </w:t>
      </w:r>
    </w:p>
    <w:p w:rsidR="00306210" w:rsidRDefault="00EC70EB">
      <w:pPr>
        <w:spacing w:after="3" w:line="250" w:lineRule="auto"/>
        <w:ind w:left="-5" w:hanging="10"/>
        <w:jc w:val="both"/>
      </w:pPr>
      <w:r>
        <w:rPr>
          <w:sz w:val="26"/>
        </w:rPr>
        <w:t xml:space="preserve">Dña. Cristina Vallejo Ros. Abogada. Profesora en el Master de Acceso a la Abogacía en UB. Diputada de Formación en la Junta de Gobierno ICAB.  </w:t>
      </w:r>
    </w:p>
    <w:p w:rsidR="00306210" w:rsidRDefault="00EC70EB">
      <w:pPr>
        <w:spacing w:after="0"/>
      </w:pPr>
      <w:r>
        <w:rPr>
          <w:sz w:val="26"/>
        </w:rPr>
        <w:t xml:space="preserve"> </w:t>
      </w:r>
    </w:p>
    <w:p w:rsidR="00306210" w:rsidRDefault="00EC70EB">
      <w:pPr>
        <w:spacing w:after="3" w:line="250" w:lineRule="auto"/>
        <w:ind w:left="-5" w:hanging="10"/>
        <w:jc w:val="both"/>
      </w:pPr>
      <w:r>
        <w:rPr>
          <w:sz w:val="26"/>
        </w:rPr>
        <w:t xml:space="preserve">Dña. Rosana Pérez Gurrea. Abogada. Profesora del Máster de Acceso a la Abogacía en la UOC y miembro de la Subcomisión del CGAE sobre Defensa de la Competencia y Derechos de los Consumidores. </w:t>
      </w:r>
    </w:p>
    <w:p w:rsidR="00306210" w:rsidRDefault="00EC70EB">
      <w:pPr>
        <w:spacing w:after="0"/>
      </w:pPr>
      <w:r>
        <w:rPr>
          <w:sz w:val="26"/>
        </w:rPr>
        <w:t xml:space="preserve"> </w:t>
      </w:r>
    </w:p>
    <w:p w:rsidR="00306210" w:rsidRDefault="00EC70EB">
      <w:pPr>
        <w:spacing w:after="3" w:line="250" w:lineRule="auto"/>
        <w:ind w:left="-5" w:hanging="10"/>
        <w:jc w:val="both"/>
      </w:pPr>
      <w:r>
        <w:rPr>
          <w:sz w:val="26"/>
        </w:rPr>
        <w:t xml:space="preserve">18:30.- Final de la sesión. </w:t>
      </w:r>
    </w:p>
    <w:p w:rsidR="004728D7" w:rsidRDefault="004728D7">
      <w:pPr>
        <w:spacing w:after="3" w:line="250" w:lineRule="auto"/>
        <w:ind w:left="-5" w:hanging="10"/>
        <w:jc w:val="both"/>
        <w:rPr>
          <w:b/>
          <w:color w:val="065299"/>
          <w:sz w:val="26"/>
        </w:rPr>
      </w:pPr>
    </w:p>
    <w:p w:rsidR="004728D7" w:rsidRDefault="004728D7">
      <w:pPr>
        <w:spacing w:after="3" w:line="250" w:lineRule="auto"/>
        <w:ind w:left="-5" w:hanging="10"/>
        <w:jc w:val="both"/>
        <w:rPr>
          <w:b/>
          <w:color w:val="065299"/>
          <w:sz w:val="26"/>
        </w:rPr>
      </w:pPr>
    </w:p>
    <w:p w:rsidR="00306210" w:rsidRDefault="00EC70EB">
      <w:pPr>
        <w:spacing w:after="3" w:line="250" w:lineRule="auto"/>
        <w:ind w:left="-5" w:hanging="10"/>
        <w:jc w:val="both"/>
      </w:pPr>
      <w:r>
        <w:rPr>
          <w:b/>
          <w:color w:val="065299"/>
          <w:sz w:val="26"/>
        </w:rPr>
        <w:t xml:space="preserve">Coordinador: </w:t>
      </w:r>
      <w:r>
        <w:rPr>
          <w:sz w:val="26"/>
        </w:rPr>
        <w:t xml:space="preserve">D. Juan Antonio García Cazorla. Abogado. Consejero del Consejo General de la Abogacía Española.  </w:t>
      </w:r>
    </w:p>
    <w:sectPr w:rsidR="00306210">
      <w:pgSz w:w="11906" w:h="16838"/>
      <w:pgMar w:top="701" w:right="1416" w:bottom="17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C610C"/>
    <w:multiLevelType w:val="hybridMultilevel"/>
    <w:tmpl w:val="AA14418E"/>
    <w:lvl w:ilvl="0" w:tplc="73283AA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4040A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02EBE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EEF9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2FE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1C69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5808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7E9F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20F5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B720F7"/>
    <w:multiLevelType w:val="hybridMultilevel"/>
    <w:tmpl w:val="A96868B8"/>
    <w:lvl w:ilvl="0" w:tplc="B328BA92">
      <w:start w:val="1"/>
      <w:numFmt w:val="decimal"/>
      <w:lvlText w:val="%1)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4F884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F8204E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880918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2E8856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F66D6C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3C7C4E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6A626E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58BE6C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10"/>
    <w:rsid w:val="00306210"/>
    <w:rsid w:val="004728D7"/>
    <w:rsid w:val="00523A65"/>
    <w:rsid w:val="00E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71C0-E173-4855-9E3D-2EB9B583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284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84"/>
      <w:outlineLvl w:val="1"/>
    </w:pPr>
    <w:rPr>
      <w:rFonts w:ascii="Calibri" w:eastAsia="Calibri" w:hAnsi="Calibri" w:cs="Calibri"/>
      <w:b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isabelgh</dc:creator>
  <cp:keywords/>
  <cp:lastModifiedBy>C. Ballugera</cp:lastModifiedBy>
  <cp:revision>2</cp:revision>
  <dcterms:created xsi:type="dcterms:W3CDTF">2018-09-25T12:46:00Z</dcterms:created>
  <dcterms:modified xsi:type="dcterms:W3CDTF">2018-09-25T12:46:00Z</dcterms:modified>
</cp:coreProperties>
</file>