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62" w:rsidRPr="00896EFC" w:rsidRDefault="0033136E" w:rsidP="00716E5B">
      <w:pPr>
        <w:jc w:val="both"/>
        <w:rPr>
          <w:sz w:val="20"/>
          <w:szCs w:val="20"/>
          <w:lang w:val="es-ES"/>
        </w:rPr>
      </w:pPr>
      <w:bookmarkStart w:id="0" w:name="_GoBack"/>
      <w:bookmarkEnd w:id="0"/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7237" wp14:editId="42C3893D">
                <wp:simplePos x="0" y="0"/>
                <wp:positionH relativeFrom="column">
                  <wp:posOffset>4658435</wp:posOffset>
                </wp:positionH>
                <wp:positionV relativeFrom="paragraph">
                  <wp:posOffset>233680</wp:posOffset>
                </wp:positionV>
                <wp:extent cx="1876425" cy="59055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AB5575" w:rsidP="0078080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2C3B8F">
                              <w:rPr>
                                <w:b/>
                                <w:lang w:val="es-ES"/>
                              </w:rPr>
                              <w:t>JULIO-SEPTIEMBRE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72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6.8pt;margin-top:18.4pt;width:147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" filled="f" stroked="f">
                <v:textbox>
                  <w:txbxContent>
                    <w:p w:rsidR="00780804" w:rsidRPr="00AD38F6" w:rsidRDefault="00AB5575" w:rsidP="00780804">
                      <w:pPr>
                        <w:rPr>
                          <w:b/>
                          <w:lang w:val="es-ES"/>
                        </w:rPr>
                      </w:pPr>
                      <w:r w:rsidRPr="00AD38F6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="002C3B8F">
                        <w:rPr>
                          <w:b/>
                          <w:lang w:val="es-ES"/>
                        </w:rPr>
                        <w:t>JULIO-SEPTIEMBRE 2019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1390" wp14:editId="4070760C">
                <wp:simplePos x="0" y="0"/>
                <wp:positionH relativeFrom="column">
                  <wp:posOffset>4609465</wp:posOffset>
                </wp:positionH>
                <wp:positionV relativeFrom="paragraph">
                  <wp:posOffset>-756920</wp:posOffset>
                </wp:positionV>
                <wp:extent cx="1800225" cy="12573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 cargo de:</w:t>
                            </w:r>
                          </w:p>
                          <w:p w:rsidR="00780804" w:rsidRPr="00AD38F6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D. Víctor Bastante Granell</w:t>
                            </w:r>
                          </w:p>
                          <w:p w:rsidR="00780804" w:rsidRDefault="00AA0288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780804"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Doctor en Derecho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:rsidR="00AA0288" w:rsidRPr="00AD38F6" w:rsidRDefault="00AA0288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Universidad de Almería</w:t>
                            </w:r>
                          </w:p>
                          <w:p w:rsidR="00780804" w:rsidRPr="00AA0288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0288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vbg415@ual.es</w:t>
                            </w:r>
                          </w:p>
                          <w:p w:rsidR="00780804" w:rsidRDefault="00780804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  <w:p w:rsidR="00780804" w:rsidRPr="00780804" w:rsidRDefault="00780804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390" id="_x0000_s1027" type="#_x0000_t202" style="position:absolute;left:0;text-align:left;margin-left:362.95pt;margin-top:-59.6pt;width:141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" filled="f" stroked="f">
                <v:textbox>
                  <w:txbxContent>
                    <w:p w:rsidR="00780804" w:rsidRPr="00AD38F6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 cargo de:</w:t>
                      </w:r>
                    </w:p>
                    <w:p w:rsidR="00780804" w:rsidRPr="00AD38F6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D. Víctor Bastante Granell</w:t>
                      </w:r>
                    </w:p>
                    <w:p w:rsidR="00780804" w:rsidRDefault="00AA0288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780804"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Doctor en Derecho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AA0288" w:rsidRPr="00AD38F6" w:rsidRDefault="00AA0288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Universidad de Almería</w:t>
                      </w:r>
                    </w:p>
                    <w:p w:rsidR="00780804" w:rsidRPr="00AA0288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A0288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vbg415@ual.es</w:t>
                      </w:r>
                    </w:p>
                    <w:p w:rsidR="00780804" w:rsidRDefault="00780804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  <w:p w:rsidR="00780804" w:rsidRPr="00780804" w:rsidRDefault="00780804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279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-604520</wp:posOffset>
                </wp:positionV>
                <wp:extent cx="2486025" cy="751205"/>
                <wp:effectExtent l="0" t="0" r="9525" b="0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E1566" id="24 Rectángulo" o:spid="_x0000_s1026" style="position:absolute;margin-left:94.95pt;margin-top:-47.6pt;width:195.75pt;height:59.15pt;z-index:2516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" fillcolor="window" stroked="f" strokeweight="2pt"/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-302895</wp:posOffset>
                </wp:positionV>
                <wp:extent cx="422910" cy="503555"/>
                <wp:effectExtent l="0" t="0" r="0" b="19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62" w:rsidRPr="00AD38F6" w:rsidRDefault="00185F90" w:rsidP="00755162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755162" w:rsidRPr="00AD38F6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7pt;margin-top:-23.85pt;width:33.3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" filled="f" stroked="f">
                <v:textbox style="mso-fit-shape-to-text:t">
                  <w:txbxContent>
                    <w:p w:rsidR="00755162" w:rsidRPr="00AD38F6" w:rsidRDefault="00185F90" w:rsidP="00755162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755162" w:rsidRPr="00AD38F6">
                        <w:rPr>
                          <w:b/>
                          <w:sz w:val="32"/>
                          <w:szCs w:val="32"/>
                          <w:lang w:val="es-E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138430</wp:posOffset>
                </wp:positionV>
                <wp:extent cx="1438275" cy="5905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780804" w:rsidP="0078080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.2pt;margin-top:10.9pt;width:11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P6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" filled="f" stroked="f">
                <v:textbox>
                  <w:txbxContent>
                    <w:p w:rsidR="00780804" w:rsidRPr="00AD38F6" w:rsidRDefault="00780804" w:rsidP="00780804">
                      <w:pP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AD38F6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Bibliografía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74295</wp:posOffset>
                </wp:positionV>
                <wp:extent cx="1169670" cy="1297940"/>
                <wp:effectExtent l="0" t="104775" r="269875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0309" flipH="1">
                          <a:off x="0" y="0"/>
                          <a:ext cx="1169670" cy="12979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271"/>
                            <a:gd name="T1" fmla="*/ 0 h 21600"/>
                            <a:gd name="T2" fmla="*/ 14271 w 14271"/>
                            <a:gd name="T3" fmla="*/ 5386 h 21600"/>
                            <a:gd name="T4" fmla="*/ 0 w 142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1" h="21600" fill="none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</a:path>
                            <a:path w="14271" h="21600" stroke="0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5B47" id="Arc 16" o:spid="_x0000_s1026" style="position:absolute;margin-left:248.8pt;margin-top:5.85pt;width:92.1pt;height:102.2pt;rotation:-3014994fd;flip:x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" path="m-1,nfc5253,,10327,1914,14271,5385em-1,nsc5253,,10327,1914,14271,5385l,21600,-1,xe" filled="f" strokecolor="white [3212]" strokeweight="6pt">
                <v:path arrowok="t" o:extrusionok="f" o:connecttype="custom" o:connectlocs="0,0;1169670,323644;0,129794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-1409065</wp:posOffset>
                </wp:positionV>
                <wp:extent cx="1654810" cy="947420"/>
                <wp:effectExtent l="9525" t="0" r="21590" b="47625"/>
                <wp:wrapNone/>
                <wp:docPr id="5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93222" flipH="1">
                          <a:off x="0" y="0"/>
                          <a:ext cx="1654810" cy="947420"/>
                        </a:xfrm>
                        <a:custGeom>
                          <a:avLst/>
                          <a:gdLst>
                            <a:gd name="G0" fmla="+- 1287 0 0"/>
                            <a:gd name="G1" fmla="+- 21600 0 0"/>
                            <a:gd name="G2" fmla="+- 21600 0 0"/>
                            <a:gd name="T0" fmla="*/ 0 w 19849"/>
                            <a:gd name="T1" fmla="*/ 38 h 21600"/>
                            <a:gd name="T2" fmla="*/ 19849 w 19849"/>
                            <a:gd name="T3" fmla="*/ 10554 h 21600"/>
                            <a:gd name="T4" fmla="*/ 1287 w 1984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49" h="21600" fill="none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</a:path>
                            <a:path w="19849" h="21600" stroke="0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  <a:lnTo>
                                <a:pt x="1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3DCA" id="Arc 14" o:spid="_x0000_s1026" style="position:absolute;margin-left:273.45pt;margin-top:-110.95pt;width:130.3pt;height:74.6pt;rotation:-11679850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" path="m,38nfc428,12,857,-1,1287,,8902,,15954,4009,19848,10554em,38nsc428,12,857,-1,1287,,8902,,15954,4009,19848,10554l1287,21600,,38xe" filled="f" strokecolor="white [3212]" strokeweight="3pt">
                <v:path arrowok="t" o:extrusionok="f" o:connecttype="custom" o:connectlocs="0,1667;1654810,462920;107297,94742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-604520</wp:posOffset>
                </wp:positionV>
                <wp:extent cx="5882005" cy="6464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EB" w:rsidRPr="00AD38F6" w:rsidRDefault="00474316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 </w:t>
                            </w:r>
                            <w:r w:rsidR="00AD38F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</w:t>
                            </w:r>
                            <w:r w:rsidR="007230EB" w:rsidRPr="00AD38F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INFORME</w:t>
                            </w:r>
                            <w:r w:rsidRPr="00AD38F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55162" w:rsidRPr="00AD38F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DERECHO</w:t>
                            </w:r>
                            <w:r w:rsidR="007230EB" w:rsidRPr="00AD38F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05pt;margin-top:-47.6pt;width:463.15pt;height:5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" filled="f" stroked="f">
                <v:textbox style="mso-fit-shape-to-text:t">
                  <w:txbxContent>
                    <w:p w:rsidR="007230EB" w:rsidRPr="00AD38F6" w:rsidRDefault="00474316">
                      <w:pPr>
                        <w:rPr>
                          <w:rFonts w:ascii="Tw Cen MT" w:hAnsi="Tw Cen MT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 </w:t>
                      </w:r>
                      <w:r w:rsidR="00AD38F6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</w:t>
                      </w:r>
                      <w:r w:rsidR="007230EB" w:rsidRPr="00AD38F6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INFORME</w:t>
                      </w:r>
                      <w:r w:rsidRPr="00AD38F6">
                        <w:rPr>
                          <w:rFonts w:ascii="Tw Cen MT" w:hAnsi="Tw Cen MT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55162" w:rsidRPr="00AD38F6">
                        <w:rPr>
                          <w:rFonts w:ascii="Calibri" w:hAnsi="Calibri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DERECHO</w:t>
                      </w:r>
                      <w:r w:rsidR="007230EB" w:rsidRPr="00AD38F6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348615</wp:posOffset>
                </wp:positionV>
                <wp:extent cx="1547495" cy="894080"/>
                <wp:effectExtent l="0" t="0" r="0" b="0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52077" flipH="1">
                          <a:off x="0" y="0"/>
                          <a:ext cx="1547495" cy="894080"/>
                        </a:xfrm>
                        <a:custGeom>
                          <a:avLst/>
                          <a:gdLst>
                            <a:gd name="G0" fmla="+- 0 0 0"/>
                            <a:gd name="G1" fmla="+- 19402 0 0"/>
                            <a:gd name="G2" fmla="+- 21600 0 0"/>
                            <a:gd name="T0" fmla="*/ 9493 w 18562"/>
                            <a:gd name="T1" fmla="*/ 0 h 19402"/>
                            <a:gd name="T2" fmla="*/ 18562 w 18562"/>
                            <a:gd name="T3" fmla="*/ 8356 h 19402"/>
                            <a:gd name="T4" fmla="*/ 0 w 18562"/>
                            <a:gd name="T5" fmla="*/ 19402 h 19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562" h="19402" fill="none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</a:path>
                            <a:path w="18562" h="19402" stroke="0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  <a:lnTo>
                                <a:pt x="0" y="1940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22D2" id="Arc 15" o:spid="_x0000_s1026" style="position:absolute;margin-left:244pt;margin-top:27.45pt;width:121.85pt;height:70.4pt;rotation:-3879815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62,1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" path="m9493,-1nfc13263,1844,16415,4748,18561,8356em9493,-1nsc13263,1844,16415,4748,18561,8356l,19402,9493,-1xe" filled="f" strokecolor="white [3212]" strokeweight="3pt">
                <v:path arrowok="t" o:extrusionok="f" o:connecttype="custom" o:connectlocs="791422,0;1547495,385060;0,89408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-1556385</wp:posOffset>
                </wp:positionV>
                <wp:extent cx="1280795" cy="1042670"/>
                <wp:effectExtent l="0" t="0" r="69850" b="109220"/>
                <wp:wrapNone/>
                <wp:docPr id="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99395" flipH="1">
                          <a:off x="0" y="0"/>
                          <a:ext cx="1280795" cy="1042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492"/>
                            <a:gd name="T1" fmla="*/ 0 h 21600"/>
                            <a:gd name="T2" fmla="*/ 14492 w 14492"/>
                            <a:gd name="T3" fmla="*/ 5584 h 21600"/>
                            <a:gd name="T4" fmla="*/ 0 w 144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92" h="21600" fill="none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</a:path>
                            <a:path w="14492" h="21600" stroke="0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04E9" id="Arc 13" o:spid="_x0000_s1026" style="position:absolute;margin-left:271.35pt;margin-top:-122.55pt;width:100.85pt;height:82.1pt;rotation:-1135891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" path="m-1,nfc5355,,10520,1989,14492,5583em-1,nsc5355,,10520,1989,14492,5583l,21600,-1,xe" filled="f" strokecolor="white [3212]" strokeweight="6pt">
                <v:path arrowok="t" o:extrusionok="f" o:connecttype="custom" o:connectlocs="0,0;1280795,269550;0,104267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-664210</wp:posOffset>
                </wp:positionV>
                <wp:extent cx="2428875" cy="951865"/>
                <wp:effectExtent l="47625" t="0" r="38100" b="41275"/>
                <wp:wrapNone/>
                <wp:docPr id="2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42887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54"/>
                            <a:gd name="T1" fmla="*/ 0 h 21600"/>
                            <a:gd name="T2" fmla="*/ 19654 w 19654"/>
                            <a:gd name="T3" fmla="*/ 12641 h 21600"/>
                            <a:gd name="T4" fmla="*/ 0 w 1965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4" h="21600" fill="none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</a:path>
                            <a:path w="19654" h="21600" stroke="0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3EDE" id="Arc 12" o:spid="_x0000_s1026" style="position:absolute;margin-left:-91.05pt;margin-top:-52.3pt;width:191.25pt;height:74.9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" path="m-1,nfc8461,,16144,4941,19654,12640em-1,nsc8461,,16144,4941,19654,12640l,21600,-1,xe" filled="f" strokecolor="white [3212]" strokeweight="6pt">
                <v:path arrowok="t" o:extrusionok="f" o:connecttype="custom" o:connectlocs="0,0;2428875,557061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-513715</wp:posOffset>
                </wp:positionV>
                <wp:extent cx="2501265" cy="951865"/>
                <wp:effectExtent l="22860" t="0" r="19050" b="24130"/>
                <wp:wrapNone/>
                <wp:docPr id="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50126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313"/>
                            <a:gd name="T1" fmla="*/ 0 h 21600"/>
                            <a:gd name="T2" fmla="*/ 20313 w 20313"/>
                            <a:gd name="T3" fmla="*/ 14255 h 21600"/>
                            <a:gd name="T4" fmla="*/ 0 w 2031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313" h="21600" fill="none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</a:path>
                            <a:path w="20313" h="21600" stroke="0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0D50" id="Arc 11" o:spid="_x0000_s1026" style="position:absolute;margin-left:-96.75pt;margin-top:-40.45pt;width:196.95pt;height:74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" path="m-1,nfc9097,,17219,5699,20312,14255em-1,nsc9097,,17219,5699,20312,14255l,21600,-1,xe" filled="f" strokecolor="white [3212]" strokeweight="3pt">
                <v:path arrowok="t" o:extrusionok="f" o:connecttype="custom" o:connectlocs="0,0;2501265,628187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-871220</wp:posOffset>
                </wp:positionV>
                <wp:extent cx="7839075" cy="1704975"/>
                <wp:effectExtent l="0" t="0" r="9525" b="9525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9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6A" w:rsidRDefault="00D1076A" w:rsidP="00755162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800975" cy="1333500"/>
                                  <wp:effectExtent l="0" t="0" r="9525" b="0"/>
                                  <wp:docPr id="17" name="Imagen 17" descr="http://www.libreriamonalisa.com/web/wp-content/uploads/2014/06/Fondo-naranja-gran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breriamonalisa.com/web/wp-content/uploads/2014/06/Fondo-naranja-gran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0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left:0;text-align:left;margin-left:-96.75pt;margin-top:-68.6pt;width:617.25pt;height:134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" fillcolor="white [3201]" stroked="f" strokeweight=".5pt">
                <v:textbox>
                  <w:txbxContent>
                    <w:p w:rsidR="00D1076A" w:rsidRDefault="00D1076A" w:rsidP="00755162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800975" cy="1333500"/>
                            <wp:effectExtent l="0" t="0" r="9525" b="0"/>
                            <wp:docPr id="17" name="Imagen 17" descr="http://www.libreriamonalisa.com/web/wp-content/uploads/2014/06/Fondo-naranja-gran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breriamonalisa.com/web/wp-content/uploads/2014/06/Fondo-naranja-gran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0975" cy="133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-302895</wp:posOffset>
                </wp:positionV>
                <wp:extent cx="2600960" cy="590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62" w:rsidRPr="00AD38F6" w:rsidRDefault="00185F90" w:rsidP="00755162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AD38F6"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755162" w:rsidRPr="00AD38F6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.75pt;margin-top:-23.85pt;width:204.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" filled="f" stroked="f">
                <v:textbox>
                  <w:txbxContent>
                    <w:p w:rsidR="00755162" w:rsidRPr="00AD38F6" w:rsidRDefault="00185F90" w:rsidP="00755162">
                      <w:pPr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AD38F6"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755162" w:rsidRPr="00AD38F6">
                        <w:rPr>
                          <w:b/>
                          <w:sz w:val="48"/>
                          <w:szCs w:val="48"/>
                          <w:lang w:val="es-ES"/>
                        </w:rPr>
                        <w:t>CONSUMO</w:t>
                      </w:r>
                    </w:p>
                  </w:txbxContent>
                </v:textbox>
              </v:shape>
            </w:pict>
          </mc:Fallback>
        </mc:AlternateContent>
      </w:r>
    </w:p>
    <w:p w:rsidR="003367B9" w:rsidRPr="00896EFC" w:rsidRDefault="003367B9" w:rsidP="00716E5B">
      <w:pPr>
        <w:tabs>
          <w:tab w:val="left" w:pos="3030"/>
          <w:tab w:val="left" w:pos="3060"/>
          <w:tab w:val="right" w:pos="10466"/>
        </w:tabs>
        <w:jc w:val="both"/>
        <w:rPr>
          <w:sz w:val="20"/>
          <w:szCs w:val="20"/>
          <w:lang w:val="es-ES"/>
        </w:rPr>
      </w:pPr>
    </w:p>
    <w:p w:rsidR="002C3B8F" w:rsidRPr="002C3B8F" w:rsidRDefault="002C3B8F" w:rsidP="002C3B8F">
      <w:pPr>
        <w:pStyle w:val="Prrafodelista"/>
        <w:numPr>
          <w:ilvl w:val="0"/>
          <w:numId w:val="6"/>
        </w:numPr>
        <w:ind w:left="360"/>
        <w:jc w:val="both"/>
      </w:pPr>
    </w:p>
    <w:p w:rsidR="002C3B8F" w:rsidRPr="002C3B8F" w:rsidRDefault="002C3B8F" w:rsidP="002C3B8F">
      <w:pPr>
        <w:pStyle w:val="Prrafodelista"/>
        <w:ind w:left="360"/>
        <w:jc w:val="both"/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Achón Bruñén, M.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“Cuestiones controvertidas en relación con la cosa juzgada en los procesos de nulidad de cláusulas abusivas”: </w:t>
      </w:r>
      <w:r w:rsidRPr="002C3B8F">
        <w:rPr>
          <w:rFonts w:cstheme="minorHAnsi"/>
          <w:i/>
          <w:sz w:val="20"/>
          <w:szCs w:val="20"/>
        </w:rPr>
        <w:t>Proceso civil: cuaderno jurídico</w:t>
      </w:r>
      <w:r w:rsidRPr="002C3B8F">
        <w:rPr>
          <w:rFonts w:cstheme="minorHAnsi"/>
          <w:sz w:val="20"/>
          <w:szCs w:val="20"/>
        </w:rPr>
        <w:t xml:space="preserve">, Nº. 135, 2019, pp. 13-27.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Adan Domenech,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F.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“¿Ejecuciones hipotecarias por tres impagos? STJUE 26 de marzo de 2019, sobre el vencimiento anticipado”: </w:t>
      </w:r>
      <w:r w:rsidRPr="002C3B8F">
        <w:rPr>
          <w:rFonts w:cstheme="minorHAnsi"/>
          <w:i/>
          <w:sz w:val="20"/>
          <w:szCs w:val="20"/>
        </w:rPr>
        <w:t>Revista Jurídica sobre Consumidores y Usuarios</w:t>
      </w:r>
      <w:r w:rsidRPr="002C3B8F">
        <w:rPr>
          <w:rFonts w:cstheme="minorHAnsi"/>
          <w:sz w:val="20"/>
          <w:szCs w:val="20"/>
        </w:rPr>
        <w:t xml:space="preserve">, 2019, Nº 6, pp. 15-23.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Alhambra,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L.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valoración de la capacidad como instrumento de protección de la autonomía del anciano”: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>, Nº. 86, 2019, pp. 52-57.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ALRASHIDI, H.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</w:t>
      </w:r>
      <w:proofErr w:type="spellStart"/>
      <w:r w:rsidRPr="002C3B8F">
        <w:rPr>
          <w:rFonts w:cstheme="minorHAnsi"/>
          <w:sz w:val="20"/>
          <w:szCs w:val="20"/>
        </w:rPr>
        <w:t>distinction</w:t>
      </w:r>
      <w:proofErr w:type="spellEnd"/>
      <w:r w:rsidRPr="002C3B8F">
        <w:rPr>
          <w:rFonts w:cstheme="minorHAnsi"/>
          <w:sz w:val="20"/>
          <w:szCs w:val="20"/>
        </w:rPr>
        <w:t xml:space="preserve"> entre la </w:t>
      </w:r>
      <w:proofErr w:type="spellStart"/>
      <w:r w:rsidRPr="002C3B8F">
        <w:rPr>
          <w:rFonts w:cstheme="minorHAnsi"/>
          <w:sz w:val="20"/>
          <w:szCs w:val="20"/>
        </w:rPr>
        <w:t>clause</w:t>
      </w:r>
      <w:proofErr w:type="spellEnd"/>
      <w:r w:rsidRPr="002C3B8F">
        <w:rPr>
          <w:rFonts w:cstheme="minorHAnsi"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sz w:val="20"/>
          <w:szCs w:val="20"/>
        </w:rPr>
        <w:t>d’exclusion</w:t>
      </w:r>
      <w:proofErr w:type="spellEnd"/>
      <w:r w:rsidRPr="002C3B8F">
        <w:rPr>
          <w:rFonts w:cstheme="minorHAnsi"/>
          <w:sz w:val="20"/>
          <w:szCs w:val="20"/>
        </w:rPr>
        <w:t xml:space="preserve"> et la </w:t>
      </w:r>
      <w:proofErr w:type="spellStart"/>
      <w:r w:rsidRPr="002C3B8F">
        <w:rPr>
          <w:rFonts w:cstheme="minorHAnsi"/>
          <w:sz w:val="20"/>
          <w:szCs w:val="20"/>
        </w:rPr>
        <w:t>clause</w:t>
      </w:r>
      <w:proofErr w:type="spellEnd"/>
      <w:r w:rsidRPr="002C3B8F">
        <w:rPr>
          <w:rFonts w:cstheme="minorHAnsi"/>
          <w:sz w:val="20"/>
          <w:szCs w:val="20"/>
        </w:rPr>
        <w:t xml:space="preserve"> de </w:t>
      </w:r>
      <w:proofErr w:type="spellStart"/>
      <w:r w:rsidRPr="002C3B8F">
        <w:rPr>
          <w:rFonts w:cstheme="minorHAnsi"/>
          <w:sz w:val="20"/>
          <w:szCs w:val="20"/>
        </w:rPr>
        <w:t>déchéance</w:t>
      </w:r>
      <w:proofErr w:type="spellEnd"/>
      <w:r w:rsidRPr="002C3B8F">
        <w:rPr>
          <w:rFonts w:cstheme="minorHAnsi"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sz w:val="20"/>
          <w:szCs w:val="20"/>
        </w:rPr>
        <w:t>dans</w:t>
      </w:r>
      <w:proofErr w:type="spellEnd"/>
      <w:r w:rsidRPr="002C3B8F">
        <w:rPr>
          <w:rFonts w:cstheme="minorHAnsi"/>
          <w:sz w:val="20"/>
          <w:szCs w:val="20"/>
        </w:rPr>
        <w:t xml:space="preserve"> le </w:t>
      </w:r>
      <w:proofErr w:type="spellStart"/>
      <w:r w:rsidRPr="002C3B8F">
        <w:rPr>
          <w:rFonts w:cstheme="minorHAnsi"/>
          <w:sz w:val="20"/>
          <w:szCs w:val="20"/>
        </w:rPr>
        <w:t>contrat</w:t>
      </w:r>
      <w:proofErr w:type="spellEnd"/>
      <w:r w:rsidRPr="002C3B8F">
        <w:rPr>
          <w:rFonts w:cstheme="minorHAnsi"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sz w:val="20"/>
          <w:szCs w:val="20"/>
        </w:rPr>
        <w:t>d’assurance</w:t>
      </w:r>
      <w:proofErr w:type="spellEnd"/>
      <w:r w:rsidRPr="002C3B8F">
        <w:rPr>
          <w:rFonts w:cstheme="minorHAnsi"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sz w:val="20"/>
          <w:szCs w:val="20"/>
        </w:rPr>
        <w:t>selon</w:t>
      </w:r>
      <w:proofErr w:type="spellEnd"/>
      <w:r w:rsidRPr="002C3B8F">
        <w:rPr>
          <w:rFonts w:cstheme="minorHAnsi"/>
          <w:sz w:val="20"/>
          <w:szCs w:val="20"/>
        </w:rPr>
        <w:t xml:space="preserve"> le droit </w:t>
      </w:r>
      <w:proofErr w:type="spellStart"/>
      <w:r w:rsidRPr="002C3B8F">
        <w:rPr>
          <w:rFonts w:cstheme="minorHAnsi"/>
          <w:sz w:val="20"/>
          <w:szCs w:val="20"/>
        </w:rPr>
        <w:t>koweïtien</w:t>
      </w:r>
      <w:proofErr w:type="spellEnd"/>
      <w:r w:rsidRPr="002C3B8F">
        <w:rPr>
          <w:rFonts w:cstheme="minorHAnsi"/>
          <w:sz w:val="20"/>
          <w:szCs w:val="20"/>
        </w:rPr>
        <w:t xml:space="preserve">”: </w:t>
      </w:r>
      <w:proofErr w:type="spellStart"/>
      <w:r w:rsidRPr="002C3B8F">
        <w:rPr>
          <w:rFonts w:cstheme="minorHAnsi"/>
          <w:i/>
          <w:sz w:val="20"/>
          <w:szCs w:val="20"/>
        </w:rPr>
        <w:t>Revue</w:t>
      </w:r>
      <w:proofErr w:type="spellEnd"/>
      <w:r w:rsidRPr="002C3B8F">
        <w:rPr>
          <w:rFonts w:cstheme="minorHAnsi"/>
          <w:i/>
          <w:sz w:val="20"/>
          <w:szCs w:val="20"/>
        </w:rPr>
        <w:t xml:space="preserve"> de droit </w:t>
      </w:r>
      <w:proofErr w:type="spellStart"/>
      <w:r w:rsidRPr="002C3B8F">
        <w:rPr>
          <w:rFonts w:cstheme="minorHAnsi"/>
          <w:i/>
          <w:sz w:val="20"/>
          <w:szCs w:val="20"/>
        </w:rPr>
        <w:t>international</w:t>
      </w:r>
      <w:proofErr w:type="spellEnd"/>
      <w:r w:rsidRPr="002C3B8F">
        <w:rPr>
          <w:rFonts w:cstheme="minorHAnsi"/>
          <w:i/>
          <w:sz w:val="20"/>
          <w:szCs w:val="20"/>
        </w:rPr>
        <w:t xml:space="preserve"> et de droit comparé</w:t>
      </w:r>
      <w:r w:rsidRPr="002C3B8F">
        <w:rPr>
          <w:rFonts w:cstheme="minorHAnsi"/>
          <w:sz w:val="20"/>
          <w:szCs w:val="20"/>
        </w:rPr>
        <w:t xml:space="preserve">, Vol. 96, Nº. 3, 2019, pp. 477-503.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Alvarez Royo-Villanova, S.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Directiva sobre operaciones transfronterizas: la paradoja de una ampliación restrictiva”: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 xml:space="preserve">, Nº. 86, 2019, pp. 48-51.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934714" w:rsidRDefault="002C3B8F" w:rsidP="00934714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Avilés García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“Ventas de carteras de créditos y protección de los consumidores”: </w:t>
      </w:r>
      <w:r w:rsidRPr="002C3B8F">
        <w:rPr>
          <w:rFonts w:cstheme="minorHAnsi"/>
          <w:i/>
          <w:sz w:val="20"/>
          <w:szCs w:val="20"/>
        </w:rPr>
        <w:t>Diario La Ley</w:t>
      </w:r>
      <w:r w:rsidR="00934714">
        <w:rPr>
          <w:rFonts w:cstheme="minorHAnsi"/>
          <w:sz w:val="20"/>
          <w:szCs w:val="20"/>
        </w:rPr>
        <w:t>, Nº 9454, 2019.</w:t>
      </w:r>
    </w:p>
    <w:p w:rsidR="00934714" w:rsidRPr="00934714" w:rsidRDefault="00934714" w:rsidP="00934714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934714" w:rsidRPr="00934714" w:rsidRDefault="00934714" w:rsidP="00934714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934714">
        <w:rPr>
          <w:rFonts w:cstheme="minorHAnsi"/>
          <w:b/>
          <w:caps/>
          <w:color w:val="365F91" w:themeColor="accent1" w:themeShade="BF"/>
          <w:sz w:val="20"/>
          <w:szCs w:val="20"/>
        </w:rPr>
        <w:t>Ballugera Gómez, C</w:t>
      </w:r>
      <w:r w:rsidRPr="00934714">
        <w:rPr>
          <w:rFonts w:cstheme="minorHAnsi"/>
          <w:sz w:val="20"/>
          <w:szCs w:val="20"/>
        </w:rPr>
        <w:t xml:space="preserve">. “El dominio por la banca de los tratos preliminares en la hipoteca”: </w:t>
      </w:r>
      <w:r w:rsidRPr="00934714">
        <w:rPr>
          <w:rFonts w:cstheme="minorHAnsi"/>
          <w:i/>
          <w:sz w:val="20"/>
          <w:szCs w:val="20"/>
        </w:rPr>
        <w:t>Revista de Derecho vLex</w:t>
      </w:r>
      <w:r w:rsidRPr="00934714">
        <w:rPr>
          <w:rFonts w:cstheme="minorHAnsi"/>
          <w:sz w:val="20"/>
          <w:szCs w:val="20"/>
        </w:rPr>
        <w:t>, núm. 184, 2019.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Barios Asensio, T.; Cuyás Caudevilla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E.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“Hacia un préstamo consensual”: </w:t>
      </w:r>
      <w:r w:rsidRPr="002C3B8F">
        <w:rPr>
          <w:rFonts w:cstheme="minorHAnsi"/>
          <w:i/>
          <w:sz w:val="20"/>
          <w:szCs w:val="20"/>
        </w:rPr>
        <w:t>La Ley mercantil</w:t>
      </w:r>
      <w:r w:rsidRPr="002C3B8F">
        <w:rPr>
          <w:rFonts w:cstheme="minorHAnsi"/>
          <w:sz w:val="20"/>
          <w:szCs w:val="20"/>
        </w:rPr>
        <w:t xml:space="preserve">, Nº. 59 (junio), 2019, p. 7.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Barrio del Olmo, C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 P.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“Consulta al Registro de Condiciones Generales de la Contratación: nueva obligación ¿en beneficio de los prestatarios?”: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 xml:space="preserve">, Nº. 86, 2019, pp. 34-41.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Bastante Granell,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V.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“Malas prácticas bancarias en trámites de testamentaria: la comisión por «muerte»”: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 xml:space="preserve">, Nº 9462, 2019.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Berenguer O'Shea, P.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“Anteproyecto de Ley de impulso de la Mediación”: </w:t>
      </w:r>
      <w:r w:rsidRPr="002C3B8F">
        <w:rPr>
          <w:rFonts w:cstheme="minorHAnsi"/>
          <w:i/>
          <w:sz w:val="20"/>
          <w:szCs w:val="20"/>
        </w:rPr>
        <w:t>Actualidad jurídica Aranzadi</w:t>
      </w:r>
      <w:r w:rsidRPr="002C3B8F">
        <w:rPr>
          <w:rFonts w:cstheme="minorHAnsi"/>
          <w:sz w:val="20"/>
          <w:szCs w:val="20"/>
        </w:rPr>
        <w:t xml:space="preserve">, Nº 954, 2019, pp. 7-7.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Blázquez Martín,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R.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“Actualizaciones y novedades de la </w:t>
      </w:r>
      <w:proofErr w:type="spellStart"/>
      <w:r w:rsidRPr="002C3B8F">
        <w:rPr>
          <w:rFonts w:cstheme="minorHAnsi"/>
          <w:sz w:val="20"/>
          <w:szCs w:val="20"/>
        </w:rPr>
        <w:t>jurispruencia</w:t>
      </w:r>
      <w:proofErr w:type="spellEnd"/>
      <w:r w:rsidRPr="002C3B8F">
        <w:rPr>
          <w:rFonts w:cstheme="minorHAnsi"/>
          <w:sz w:val="20"/>
          <w:szCs w:val="20"/>
        </w:rPr>
        <w:t xml:space="preserve"> del tribunal supremo sobre el contrato de seguro”: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 xml:space="preserve">, Nº 9466, 2019.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Bormann, J.; Stelmaszczyk, P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“¿Publicar las condiciones generales de contratación en un registro estatal significa proteger al consumidor? Un vistazo a Alemania”: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 xml:space="preserve">, Nº. 86, 2019, pp. 28-33.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lastRenderedPageBreak/>
        <w:t>Cabanas Trejo, R.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“Algunas observaciones sobre la venta extrajudicial de inmueble hipotecado al hilo de la nueva Ley reguladora de los Contratos de Crédito Inmobiliario”: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 xml:space="preserve">, Nº 9464, 2019. </w:t>
      </w:r>
    </w:p>
    <w:p w:rsidR="00C03A3A" w:rsidRPr="002C3B8F" w:rsidRDefault="00C03A3A" w:rsidP="00C03A3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Cabanas Trejo, R.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nueva ley reguladora de los contratos de crédito inmobiliario”: </w:t>
      </w:r>
      <w:r w:rsidRPr="002C3B8F">
        <w:rPr>
          <w:rFonts w:cstheme="minorHAnsi"/>
          <w:i/>
          <w:sz w:val="20"/>
          <w:szCs w:val="20"/>
        </w:rPr>
        <w:t>Revista jurídica de Catalunya</w:t>
      </w:r>
      <w:r w:rsidRPr="002C3B8F">
        <w:rPr>
          <w:rFonts w:cstheme="minorHAnsi"/>
          <w:sz w:val="20"/>
          <w:szCs w:val="20"/>
        </w:rPr>
        <w:t xml:space="preserve">, Vol. 118, Nº 2, 2019, pp. 297-320. </w:t>
      </w:r>
    </w:p>
    <w:p w:rsid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Cabanas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Trejo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R.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“Transparencia material y control notarial (entre la neurosis y la esquizofrenia del legislador)”: </w:t>
      </w:r>
      <w:r w:rsidRPr="002C3B8F">
        <w:rPr>
          <w:rFonts w:cstheme="minorHAnsi"/>
          <w:i/>
          <w:sz w:val="20"/>
          <w:szCs w:val="20"/>
        </w:rPr>
        <w:t>Revista Jurídica sobre Consumidores y Usuarios</w:t>
      </w:r>
      <w:r w:rsidRPr="002C3B8F">
        <w:rPr>
          <w:rFonts w:cstheme="minorHAnsi"/>
          <w:sz w:val="20"/>
          <w:szCs w:val="20"/>
        </w:rPr>
        <w:t xml:space="preserve">, 2019, Nº 6, pp. 66-90.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Carrasco Perera,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A</w:t>
      </w:r>
      <w:r>
        <w:rPr>
          <w:rFonts w:cstheme="minorHAnsi"/>
          <w:b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color w:val="000000" w:themeColor="text1"/>
          <w:sz w:val="20"/>
          <w:szCs w:val="20"/>
        </w:rPr>
        <w:t xml:space="preserve">(Dir.). </w:t>
      </w:r>
      <w:r w:rsidRPr="002C3B8F">
        <w:rPr>
          <w:rFonts w:cstheme="minorHAnsi"/>
          <w:i/>
          <w:sz w:val="20"/>
          <w:szCs w:val="20"/>
        </w:rPr>
        <w:t>Comentario a la Ley de Contratos de Crédito Inmobiliario</w:t>
      </w:r>
      <w:r w:rsidRPr="002C3B8F">
        <w:rPr>
          <w:rFonts w:cstheme="minorHAnsi"/>
          <w:sz w:val="20"/>
          <w:szCs w:val="20"/>
        </w:rPr>
        <w:t xml:space="preserve">. Thomson Reuters, 2019.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Carrizo Aguado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D.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“`Trampantojo´ de foros ante los profusos incumplimientos llevados a cabo por la compañía Ryanair en vuelos internacionales”: </w:t>
      </w:r>
      <w:r w:rsidRPr="002C3B8F">
        <w:rPr>
          <w:rFonts w:cstheme="minorHAnsi"/>
          <w:i/>
          <w:sz w:val="20"/>
          <w:szCs w:val="20"/>
        </w:rPr>
        <w:t>Cuadernos de Derecho Transnacional</w:t>
      </w:r>
      <w:r w:rsidRPr="002C3B8F">
        <w:rPr>
          <w:rFonts w:cstheme="minorHAnsi"/>
          <w:sz w:val="20"/>
          <w:szCs w:val="20"/>
        </w:rPr>
        <w:t xml:space="preserve">, Vol. 11, Nº 2, pp. 490-507.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COLLADO-RODRÍGUEZ, N.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i/>
          <w:sz w:val="20"/>
          <w:szCs w:val="20"/>
        </w:rPr>
        <w:t>La obligación del prestamista de evaluar la solvencia del consumidor de crédito</w:t>
      </w:r>
      <w:r w:rsidRPr="002C3B8F">
        <w:rPr>
          <w:rFonts w:cstheme="minorHAnsi"/>
          <w:sz w:val="20"/>
          <w:szCs w:val="20"/>
        </w:rPr>
        <w:t>. Cizur Menor (Navarra): Aranzadi, 2019.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Crespo Vitorique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I.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“Ley Orgánica 3/2018, de 5 de diciembre, de Protección de datos y garantía de derechos digitales: ¿qué novedades trae consigo la nueva ley?”: </w:t>
      </w:r>
      <w:r w:rsidRPr="002C3B8F">
        <w:rPr>
          <w:rFonts w:cstheme="minorHAnsi"/>
          <w:i/>
          <w:sz w:val="20"/>
          <w:szCs w:val="20"/>
        </w:rPr>
        <w:t>Comunicaciones en propiedad industrial y derecho de la competencia</w:t>
      </w:r>
      <w:r w:rsidRPr="002C3B8F">
        <w:rPr>
          <w:rFonts w:cstheme="minorHAnsi"/>
          <w:sz w:val="20"/>
          <w:szCs w:val="20"/>
        </w:rPr>
        <w:t xml:space="preserve">, Nº. 87 (mayo-agosto), 2019, pp. 47-55.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Dávalos Alarcón,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V.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problemática interpretativa de las disposiciones transitorias procesales en la Ley 5/2019, de 15 de marzo reguladora de los contratos de crédito inmobiliario”: </w:t>
      </w:r>
      <w:r w:rsidRPr="002C3B8F">
        <w:rPr>
          <w:rFonts w:cstheme="minorHAnsi"/>
          <w:i/>
          <w:sz w:val="20"/>
          <w:szCs w:val="20"/>
        </w:rPr>
        <w:t>Revista Jurídica sobre Consumidores y Usuarios</w:t>
      </w:r>
      <w:r w:rsidRPr="002C3B8F">
        <w:rPr>
          <w:rFonts w:cstheme="minorHAnsi"/>
          <w:sz w:val="20"/>
          <w:szCs w:val="20"/>
        </w:rPr>
        <w:t xml:space="preserve">, 2019, Nº 6, pp. 111-121.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de la Cruz Amado de la Riega,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“Los nuevos marcos de reestructuración preventiva en la nueva Directiva sobre Reestructuración preventiva e insolvencia: ¿Protección a los acreedores o a los accionistas?”: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>, Nº 9459, 2019.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Dias Fernandes, A.; Meneses Maia, C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 “</w:t>
      </w:r>
      <w:proofErr w:type="spellStart"/>
      <w:r w:rsidRPr="002C3B8F">
        <w:rPr>
          <w:rFonts w:cstheme="minorHAnsi"/>
          <w:sz w:val="20"/>
          <w:szCs w:val="20"/>
        </w:rPr>
        <w:t>Aplicação</w:t>
      </w:r>
      <w:proofErr w:type="spellEnd"/>
      <w:r w:rsidRPr="002C3B8F">
        <w:rPr>
          <w:rFonts w:cstheme="minorHAnsi"/>
          <w:sz w:val="20"/>
          <w:szCs w:val="20"/>
        </w:rPr>
        <w:t xml:space="preserve"> do código de defesa do consumidor </w:t>
      </w:r>
      <w:proofErr w:type="spellStart"/>
      <w:r w:rsidRPr="002C3B8F">
        <w:rPr>
          <w:rFonts w:cstheme="minorHAnsi"/>
          <w:sz w:val="20"/>
          <w:szCs w:val="20"/>
        </w:rPr>
        <w:t>aos</w:t>
      </w:r>
      <w:proofErr w:type="spellEnd"/>
      <w:r w:rsidRPr="002C3B8F">
        <w:rPr>
          <w:rFonts w:cstheme="minorHAnsi"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sz w:val="20"/>
          <w:szCs w:val="20"/>
        </w:rPr>
        <w:t>usuários</w:t>
      </w:r>
      <w:proofErr w:type="spellEnd"/>
      <w:r w:rsidRPr="002C3B8F">
        <w:rPr>
          <w:rFonts w:cstheme="minorHAnsi"/>
          <w:sz w:val="20"/>
          <w:szCs w:val="20"/>
        </w:rPr>
        <w:t xml:space="preserve"> de </w:t>
      </w:r>
      <w:proofErr w:type="spellStart"/>
      <w:r w:rsidRPr="002C3B8F">
        <w:rPr>
          <w:rFonts w:cstheme="minorHAnsi"/>
          <w:sz w:val="20"/>
          <w:szCs w:val="20"/>
        </w:rPr>
        <w:t>serviços</w:t>
      </w:r>
      <w:proofErr w:type="spellEnd"/>
      <w:r w:rsidRPr="002C3B8F">
        <w:rPr>
          <w:rFonts w:cstheme="minorHAnsi"/>
          <w:sz w:val="20"/>
          <w:szCs w:val="20"/>
        </w:rPr>
        <w:t xml:space="preserve"> públicos prestados por </w:t>
      </w:r>
      <w:proofErr w:type="spellStart"/>
      <w:r w:rsidRPr="002C3B8F">
        <w:rPr>
          <w:rFonts w:cstheme="minorHAnsi"/>
          <w:sz w:val="20"/>
          <w:szCs w:val="20"/>
        </w:rPr>
        <w:t>concessionárias</w:t>
      </w:r>
      <w:proofErr w:type="spellEnd"/>
      <w:r w:rsidRPr="002C3B8F">
        <w:rPr>
          <w:rFonts w:cstheme="minorHAnsi"/>
          <w:sz w:val="20"/>
          <w:szCs w:val="20"/>
        </w:rPr>
        <w:t xml:space="preserve"> de </w:t>
      </w:r>
      <w:proofErr w:type="spellStart"/>
      <w:r w:rsidRPr="002C3B8F">
        <w:rPr>
          <w:rFonts w:cstheme="minorHAnsi"/>
          <w:sz w:val="20"/>
          <w:szCs w:val="20"/>
        </w:rPr>
        <w:t>energia</w:t>
      </w:r>
      <w:proofErr w:type="spellEnd"/>
      <w:r w:rsidRPr="002C3B8F">
        <w:rPr>
          <w:rFonts w:cstheme="minorHAnsi"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sz w:val="20"/>
          <w:szCs w:val="20"/>
        </w:rPr>
        <w:t>elétrica</w:t>
      </w:r>
      <w:proofErr w:type="spellEnd"/>
      <w:r w:rsidRPr="002C3B8F">
        <w:rPr>
          <w:rFonts w:cstheme="minorHAnsi"/>
          <w:sz w:val="20"/>
          <w:szCs w:val="20"/>
        </w:rPr>
        <w:t xml:space="preserve">”: </w:t>
      </w:r>
      <w:r w:rsidRPr="002C3B8F">
        <w:rPr>
          <w:rFonts w:cstheme="minorHAnsi"/>
          <w:i/>
          <w:sz w:val="20"/>
          <w:szCs w:val="20"/>
        </w:rPr>
        <w:t xml:space="preserve">Revista jurídica da FA7: periódico científico e cultural do curso de </w:t>
      </w:r>
      <w:proofErr w:type="spellStart"/>
      <w:r w:rsidRPr="002C3B8F">
        <w:rPr>
          <w:rFonts w:cstheme="minorHAnsi"/>
          <w:i/>
          <w:sz w:val="20"/>
          <w:szCs w:val="20"/>
        </w:rPr>
        <w:t>direito</w:t>
      </w:r>
      <w:proofErr w:type="spellEnd"/>
      <w:r w:rsidRPr="002C3B8F">
        <w:rPr>
          <w:rFonts w:cstheme="minorHAnsi"/>
          <w:i/>
          <w:sz w:val="20"/>
          <w:szCs w:val="20"/>
        </w:rPr>
        <w:t xml:space="preserve"> da </w:t>
      </w:r>
      <w:proofErr w:type="spellStart"/>
      <w:r w:rsidRPr="002C3B8F">
        <w:rPr>
          <w:rFonts w:cstheme="minorHAnsi"/>
          <w:i/>
          <w:sz w:val="20"/>
          <w:szCs w:val="20"/>
        </w:rPr>
        <w:t>Facultade</w:t>
      </w:r>
      <w:proofErr w:type="spellEnd"/>
      <w:r w:rsidRPr="002C3B8F">
        <w:rPr>
          <w:rFonts w:cstheme="minorHAnsi"/>
          <w:i/>
          <w:sz w:val="20"/>
          <w:szCs w:val="20"/>
        </w:rPr>
        <w:t xml:space="preserve"> 7 de </w:t>
      </w:r>
      <w:proofErr w:type="spellStart"/>
      <w:r w:rsidRPr="002C3B8F">
        <w:rPr>
          <w:rFonts w:cstheme="minorHAnsi"/>
          <w:i/>
          <w:sz w:val="20"/>
          <w:szCs w:val="20"/>
        </w:rPr>
        <w:t>Setembro</w:t>
      </w:r>
      <w:proofErr w:type="spellEnd"/>
      <w:r w:rsidRPr="002C3B8F">
        <w:rPr>
          <w:rFonts w:cstheme="minorHAnsi"/>
          <w:sz w:val="20"/>
          <w:szCs w:val="20"/>
        </w:rPr>
        <w:t xml:space="preserve">, Vol. 16, Nº. 1, 2019, págs. 97-117.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Estupiñán Cáceres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R.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“Análisis crítico de la interpretación que la CNMV realiza de la Ley 7/2017 para la adaptación del ADR financiero institucional”: </w:t>
      </w:r>
      <w:r w:rsidRPr="002C3B8F">
        <w:rPr>
          <w:rFonts w:cstheme="minorHAnsi"/>
          <w:i/>
          <w:sz w:val="20"/>
          <w:szCs w:val="20"/>
        </w:rPr>
        <w:t>Revista de derecho bancario y bursátil</w:t>
      </w:r>
      <w:r w:rsidRPr="002C3B8F">
        <w:rPr>
          <w:rFonts w:cstheme="minorHAnsi"/>
          <w:sz w:val="20"/>
          <w:szCs w:val="20"/>
        </w:rPr>
        <w:t xml:space="preserve">, Año nº 38, Nº 153, 2019, pp. 151-164.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Fernández Ecker, A.; Sallent Sánchez,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“Prevención de la insolvencia, PYMES y segunda oportunidad”: </w:t>
      </w:r>
      <w:r w:rsidRPr="002C3B8F">
        <w:rPr>
          <w:rFonts w:cstheme="minorHAnsi"/>
          <w:i/>
          <w:sz w:val="20"/>
          <w:szCs w:val="20"/>
        </w:rPr>
        <w:t xml:space="preserve">Revista de derecho concursal y </w:t>
      </w:r>
      <w:proofErr w:type="spellStart"/>
      <w:r w:rsidRPr="002C3B8F">
        <w:rPr>
          <w:rFonts w:cstheme="minorHAnsi"/>
          <w:i/>
          <w:sz w:val="20"/>
          <w:szCs w:val="20"/>
        </w:rPr>
        <w:t>paraconcursal</w:t>
      </w:r>
      <w:proofErr w:type="spellEnd"/>
      <w:r w:rsidRPr="002C3B8F">
        <w:rPr>
          <w:rFonts w:cstheme="minorHAnsi"/>
          <w:i/>
          <w:sz w:val="20"/>
          <w:szCs w:val="20"/>
        </w:rPr>
        <w:t>: Anales de doctrina, praxis, jurisprudencia y legislación</w:t>
      </w:r>
      <w:r w:rsidRPr="002C3B8F">
        <w:rPr>
          <w:rFonts w:cstheme="minorHAnsi"/>
          <w:sz w:val="20"/>
          <w:szCs w:val="20"/>
        </w:rPr>
        <w:t xml:space="preserve">, Nº. 31, 2019 (Ejemplar dedicado a: VII Congreso Internacional </w:t>
      </w:r>
      <w:proofErr w:type="spellStart"/>
      <w:r w:rsidRPr="002C3B8F">
        <w:rPr>
          <w:rFonts w:cstheme="minorHAnsi"/>
          <w:sz w:val="20"/>
          <w:szCs w:val="20"/>
        </w:rPr>
        <w:t>RcP</w:t>
      </w:r>
      <w:proofErr w:type="spellEnd"/>
      <w:r w:rsidRPr="002C3B8F">
        <w:rPr>
          <w:rFonts w:cstheme="minorHAnsi"/>
          <w:sz w:val="20"/>
          <w:szCs w:val="20"/>
        </w:rPr>
        <w:t xml:space="preserve"> «Reestructuración empresarial, gobierno corporativo y derecho de la competencia»), pp. 123-130.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Fernández Seijo, J. M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“Cautas aproximaciones a la sentencia del TJUE sobre la cláusula de vencimiento anticipado”: </w:t>
      </w:r>
      <w:r w:rsidRPr="002C3B8F">
        <w:rPr>
          <w:rFonts w:cstheme="minorHAnsi"/>
          <w:i/>
          <w:sz w:val="20"/>
          <w:szCs w:val="20"/>
        </w:rPr>
        <w:t>Revista Jurídica sobre Consumidores y Usuarios</w:t>
      </w:r>
      <w:r w:rsidRPr="002C3B8F">
        <w:rPr>
          <w:rFonts w:cstheme="minorHAnsi"/>
          <w:sz w:val="20"/>
          <w:szCs w:val="20"/>
        </w:rPr>
        <w:t xml:space="preserve">, 2019, Nº 6, pp. 1-14.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lastRenderedPageBreak/>
        <w:t>Fernández Seijo, J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“Empezar por el principio. De las obligaciones del Poder Judicial en la tutela de los consumidores”: </w:t>
      </w:r>
      <w:r w:rsidRPr="002C3B8F">
        <w:rPr>
          <w:rFonts w:cstheme="minorHAnsi"/>
          <w:i/>
          <w:sz w:val="20"/>
          <w:szCs w:val="20"/>
        </w:rPr>
        <w:t>Jueces para la democracia</w:t>
      </w:r>
      <w:r w:rsidRPr="002C3B8F">
        <w:rPr>
          <w:rFonts w:cstheme="minorHAnsi"/>
          <w:sz w:val="20"/>
          <w:szCs w:val="20"/>
        </w:rPr>
        <w:t xml:space="preserve">, Nº 94, 2019, pp. 69-84.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Fernández Seijo, J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cláusula de vencimiento anticipado y la reciente STS de 11 de septiembre de 2019. Una sentencia pedagógica”: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 xml:space="preserve">, Nº 9479, 2019.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Ferrante, A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“Una revisión de los remedios del consumidor chileno en la compraventa con disconformidad a partir de la diferencia entre obligación y garantía”: </w:t>
      </w:r>
      <w:r w:rsidRPr="002C3B8F">
        <w:rPr>
          <w:rFonts w:cstheme="minorHAnsi"/>
          <w:i/>
          <w:sz w:val="20"/>
          <w:szCs w:val="20"/>
        </w:rPr>
        <w:t>Revista de Derecho Privado</w:t>
      </w:r>
      <w:r w:rsidRPr="002C3B8F">
        <w:rPr>
          <w:rFonts w:cstheme="minorHAnsi"/>
          <w:sz w:val="20"/>
          <w:szCs w:val="20"/>
        </w:rPr>
        <w:t>, Nº. 35 (Julio-Diciembre), 2018, pp. 165-201.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Fortuñy Marqués, R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“Plataforma SIGNO al servicio de la Ley reguladora de los contratos de crédito inmobiliario”: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>, Nº. 86, 2019, pp. 18-21</w:t>
      </w:r>
      <w:r>
        <w:rPr>
          <w:rFonts w:cstheme="minorHAnsi"/>
          <w:sz w:val="20"/>
          <w:szCs w:val="20"/>
        </w:rPr>
        <w:t>.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Gállego Lanau,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“¿La acción de anulación del contrato de suscripción de valores es el instrumento adecuado para afrontar los vicios en el consentimiento derivados de falsedades en el folleto informativo?”: </w:t>
      </w:r>
      <w:r w:rsidRPr="002C3B8F">
        <w:rPr>
          <w:rFonts w:cstheme="minorHAnsi"/>
          <w:i/>
          <w:sz w:val="20"/>
          <w:szCs w:val="20"/>
        </w:rPr>
        <w:t>Revista de derecho bancario y bursátil</w:t>
      </w:r>
      <w:r w:rsidRPr="002C3B8F">
        <w:rPr>
          <w:rFonts w:cstheme="minorHAnsi"/>
          <w:sz w:val="20"/>
          <w:szCs w:val="20"/>
        </w:rPr>
        <w:t xml:space="preserve">, Año nº 38, Nº 153, 2019, pp. 77-106.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García-Valdecasas Dorrego,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sentencia </w:t>
      </w:r>
      <w:proofErr w:type="spellStart"/>
      <w:r w:rsidRPr="002C3B8F">
        <w:rPr>
          <w:rFonts w:cstheme="minorHAnsi"/>
          <w:sz w:val="20"/>
          <w:szCs w:val="20"/>
        </w:rPr>
        <w:t>abanca</w:t>
      </w:r>
      <w:proofErr w:type="spellEnd"/>
      <w:r w:rsidRPr="002C3B8F">
        <w:rPr>
          <w:rFonts w:cstheme="minorHAnsi"/>
          <w:sz w:val="20"/>
          <w:szCs w:val="20"/>
        </w:rPr>
        <w:t xml:space="preserve"> corporación bancaria: una aproximación distinta del tribunal de justicia a la cláusula de vencimiento anticipado”: </w:t>
      </w:r>
      <w:r w:rsidRPr="002C3B8F">
        <w:rPr>
          <w:rFonts w:cstheme="minorHAnsi"/>
          <w:i/>
          <w:sz w:val="20"/>
          <w:szCs w:val="20"/>
        </w:rPr>
        <w:t>Revista Jurídica sobre Consumidores y Usuarios</w:t>
      </w:r>
      <w:r w:rsidRPr="002C3B8F">
        <w:rPr>
          <w:rFonts w:cstheme="minorHAnsi"/>
          <w:sz w:val="20"/>
          <w:szCs w:val="20"/>
        </w:rPr>
        <w:t xml:space="preserve">, 2019, Nº 6, pp. 44-65.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Garnacho Cabanillas, L.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“Institutos jurídicos pre-concursales y principio de arrastre (o </w:t>
      </w:r>
      <w:proofErr w:type="spellStart"/>
      <w:r w:rsidRPr="002C3B8F">
        <w:rPr>
          <w:rFonts w:cstheme="minorHAnsi"/>
          <w:sz w:val="20"/>
          <w:szCs w:val="20"/>
        </w:rPr>
        <w:t>cramdown</w:t>
      </w:r>
      <w:proofErr w:type="spellEnd"/>
      <w:r w:rsidRPr="002C3B8F">
        <w:rPr>
          <w:rFonts w:cstheme="minorHAnsi"/>
          <w:sz w:val="20"/>
          <w:szCs w:val="20"/>
        </w:rPr>
        <w:t xml:space="preserve"> rule)”: </w:t>
      </w:r>
      <w:r w:rsidRPr="002C3B8F">
        <w:rPr>
          <w:rFonts w:cstheme="minorHAnsi"/>
          <w:i/>
          <w:sz w:val="20"/>
          <w:szCs w:val="20"/>
        </w:rPr>
        <w:t xml:space="preserve">Revista de derecho concursal y </w:t>
      </w:r>
      <w:proofErr w:type="spellStart"/>
      <w:r w:rsidRPr="002C3B8F">
        <w:rPr>
          <w:rFonts w:cstheme="minorHAnsi"/>
          <w:i/>
          <w:sz w:val="20"/>
          <w:szCs w:val="20"/>
        </w:rPr>
        <w:t>paraconcursal</w:t>
      </w:r>
      <w:proofErr w:type="spellEnd"/>
      <w:r w:rsidRPr="002C3B8F">
        <w:rPr>
          <w:rFonts w:cstheme="minorHAnsi"/>
          <w:i/>
          <w:sz w:val="20"/>
          <w:szCs w:val="20"/>
        </w:rPr>
        <w:t>: Anales de doctrina, praxis, jurisprudencia y legislación</w:t>
      </w:r>
      <w:r w:rsidRPr="002C3B8F">
        <w:rPr>
          <w:rFonts w:cstheme="minorHAnsi"/>
          <w:sz w:val="20"/>
          <w:szCs w:val="20"/>
        </w:rPr>
        <w:t xml:space="preserve">, Nº. 31, 2019 (Ejemplar dedicado a: VII Congreso Internacional </w:t>
      </w:r>
      <w:proofErr w:type="spellStart"/>
      <w:r w:rsidRPr="002C3B8F">
        <w:rPr>
          <w:rFonts w:cstheme="minorHAnsi"/>
          <w:sz w:val="20"/>
          <w:szCs w:val="20"/>
        </w:rPr>
        <w:t>RcP</w:t>
      </w:r>
      <w:proofErr w:type="spellEnd"/>
      <w:r w:rsidRPr="002C3B8F">
        <w:rPr>
          <w:rFonts w:cstheme="minorHAnsi"/>
          <w:sz w:val="20"/>
          <w:szCs w:val="20"/>
        </w:rPr>
        <w:t xml:space="preserve"> «Reestructuración empresarial, gobierno corporativo y derecho de la competencia»), pp. 281-294.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González Cabrera,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I. (Dir.); </w:t>
      </w: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Rodríguez González,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 P (Dir.).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i/>
          <w:sz w:val="20"/>
          <w:szCs w:val="20"/>
        </w:rPr>
        <w:t>Las viviendas vacacionales. Entre la economía colaborativa y la actividad mercantil.</w:t>
      </w:r>
      <w:r w:rsidRPr="002C3B8F">
        <w:rPr>
          <w:rFonts w:cstheme="minorHAnsi"/>
          <w:sz w:val="20"/>
          <w:szCs w:val="20"/>
        </w:rPr>
        <w:t xml:space="preserve"> Dykinson, 2019.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 xml:space="preserve">González </w:t>
      </w:r>
      <w:proofErr w:type="spellStart"/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González</w:t>
      </w:r>
      <w:proofErr w:type="spellEnd"/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F.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jurisdicción de los tribunales españoles en demandas de declaración de abusividad de cláusulas de préstamos hipotecarios con elemento extranjero”: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 xml:space="preserve">, Nº 9479, 2019.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González Pons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E.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protección de los consumidores en el sector de las telecomunicaciones: un estudio desde el derecho de la competencia desleal”: </w:t>
      </w:r>
      <w:r w:rsidRPr="002C3B8F">
        <w:rPr>
          <w:rFonts w:cstheme="minorHAnsi"/>
          <w:i/>
          <w:sz w:val="20"/>
          <w:szCs w:val="20"/>
        </w:rPr>
        <w:t>Revista de derecho de la competencia y la distribución</w:t>
      </w:r>
      <w:r w:rsidRPr="002C3B8F">
        <w:rPr>
          <w:rFonts w:cstheme="minorHAnsi"/>
          <w:sz w:val="20"/>
          <w:szCs w:val="20"/>
        </w:rPr>
        <w:t xml:space="preserve">, Nº. 24, 2019.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González Sánchez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S.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“Praxis y regulación de la divulgación de información no financiera en España”: </w:t>
      </w:r>
      <w:r w:rsidRPr="002C3B8F">
        <w:rPr>
          <w:rFonts w:cstheme="minorHAnsi"/>
          <w:i/>
          <w:sz w:val="20"/>
          <w:szCs w:val="20"/>
        </w:rPr>
        <w:t>Revista de derecho bancario y bursátil</w:t>
      </w:r>
      <w:r w:rsidRPr="002C3B8F">
        <w:rPr>
          <w:rFonts w:cstheme="minorHAnsi"/>
          <w:sz w:val="20"/>
          <w:szCs w:val="20"/>
        </w:rPr>
        <w:t xml:space="preserve">, Año nº 38, Nº 153, 2019, pp. 177-194.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Gonzalez, L. D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“Control de nuestros datos personales en la era del </w:t>
      </w:r>
      <w:proofErr w:type="spellStart"/>
      <w:r w:rsidRPr="002C3B8F">
        <w:rPr>
          <w:rFonts w:cstheme="minorHAnsi"/>
          <w:sz w:val="20"/>
          <w:szCs w:val="20"/>
        </w:rPr>
        <w:t>big</w:t>
      </w:r>
      <w:proofErr w:type="spellEnd"/>
      <w:r w:rsidRPr="002C3B8F">
        <w:rPr>
          <w:rFonts w:cstheme="minorHAnsi"/>
          <w:sz w:val="20"/>
          <w:szCs w:val="20"/>
        </w:rPr>
        <w:t xml:space="preserve"> data: El caso del rastreo web de terceros”: </w:t>
      </w:r>
      <w:r w:rsidRPr="002C3B8F">
        <w:rPr>
          <w:rFonts w:cstheme="minorHAnsi"/>
          <w:i/>
          <w:sz w:val="20"/>
          <w:szCs w:val="20"/>
        </w:rPr>
        <w:t>Revista Estudios Socio-Jurídicos</w:t>
      </w:r>
      <w:r w:rsidRPr="002C3B8F">
        <w:rPr>
          <w:rFonts w:cstheme="minorHAnsi"/>
          <w:sz w:val="20"/>
          <w:szCs w:val="20"/>
        </w:rPr>
        <w:t>, Vol. 21, Nº. 1, 2019 (Ejemplar dedicado a: Perspectivas sobre asuntos de derecho privado), pp. 209-244</w:t>
      </w:r>
      <w:r>
        <w:rPr>
          <w:rFonts w:cstheme="minorHAnsi"/>
          <w:sz w:val="20"/>
          <w:szCs w:val="20"/>
        </w:rPr>
        <w:t>.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González, U.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El interés del artículo 20 de la Ley de Contrato de seguro: la excepción, de pago basada en "causa justificada": </w:t>
      </w:r>
      <w:r w:rsidRPr="002C3B8F">
        <w:rPr>
          <w:rFonts w:cstheme="minorHAnsi"/>
          <w:i/>
          <w:sz w:val="20"/>
          <w:szCs w:val="20"/>
        </w:rPr>
        <w:t>Actualidad jurídica Aranzadi</w:t>
      </w:r>
      <w:r w:rsidRPr="002C3B8F">
        <w:rPr>
          <w:rFonts w:cstheme="minorHAnsi"/>
          <w:sz w:val="20"/>
          <w:szCs w:val="20"/>
        </w:rPr>
        <w:t xml:space="preserve">, Nº 954, 2019, pp. 10-10.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365F91" w:themeColor="accent1" w:themeShade="BF"/>
          <w:sz w:val="20"/>
          <w:szCs w:val="20"/>
        </w:rPr>
        <w:t>GOSÁLVEZ PEQUEÑO, H.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(Dir.) </w:t>
      </w:r>
      <w:r w:rsidRPr="002C3B8F">
        <w:rPr>
          <w:rFonts w:cstheme="minorHAnsi"/>
          <w:i/>
          <w:sz w:val="20"/>
          <w:szCs w:val="20"/>
        </w:rPr>
        <w:t>Régimen jurídico del consumo colaborativo</w:t>
      </w:r>
      <w:r w:rsidRPr="002C3B8F">
        <w:rPr>
          <w:rFonts w:cstheme="minorHAnsi"/>
          <w:sz w:val="20"/>
          <w:szCs w:val="20"/>
        </w:rPr>
        <w:t xml:space="preserve">, Aranzadi, 2019.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lastRenderedPageBreak/>
        <w:t>Hijas Cid, E.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hipoteca "rezagada" en el concurso de acreedores”: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 xml:space="preserve">, Nº. 86, 2019, pp. 146-151.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Lado Castro-Rial, C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“Exoneración de pasivo insatisfecho y crédito público”: </w:t>
      </w:r>
      <w:r w:rsidRPr="002C3B8F">
        <w:rPr>
          <w:rFonts w:cstheme="minorHAnsi"/>
          <w:i/>
          <w:sz w:val="20"/>
          <w:szCs w:val="20"/>
        </w:rPr>
        <w:t xml:space="preserve">Revista de derecho concursal y </w:t>
      </w:r>
      <w:proofErr w:type="spellStart"/>
      <w:r w:rsidRPr="002C3B8F">
        <w:rPr>
          <w:rFonts w:cstheme="minorHAnsi"/>
          <w:i/>
          <w:sz w:val="20"/>
          <w:szCs w:val="20"/>
        </w:rPr>
        <w:t>paraconcursal</w:t>
      </w:r>
      <w:proofErr w:type="spellEnd"/>
      <w:r w:rsidRPr="002C3B8F">
        <w:rPr>
          <w:rFonts w:cstheme="minorHAnsi"/>
          <w:i/>
          <w:sz w:val="20"/>
          <w:szCs w:val="20"/>
        </w:rPr>
        <w:t>: Anales de doctrina, praxis, jurisprudencia y legislación</w:t>
      </w:r>
      <w:r w:rsidRPr="002C3B8F">
        <w:rPr>
          <w:rFonts w:cstheme="minorHAnsi"/>
          <w:sz w:val="20"/>
          <w:szCs w:val="20"/>
        </w:rPr>
        <w:t xml:space="preserve">, Nº. 31, 2019 (Ejemplar dedicado a: VII Congreso Internacional </w:t>
      </w:r>
      <w:proofErr w:type="spellStart"/>
      <w:r w:rsidRPr="002C3B8F">
        <w:rPr>
          <w:rFonts w:cstheme="minorHAnsi"/>
          <w:sz w:val="20"/>
          <w:szCs w:val="20"/>
        </w:rPr>
        <w:t>RcP</w:t>
      </w:r>
      <w:proofErr w:type="spellEnd"/>
      <w:r w:rsidRPr="002C3B8F">
        <w:rPr>
          <w:rFonts w:cstheme="minorHAnsi"/>
          <w:sz w:val="20"/>
          <w:szCs w:val="20"/>
        </w:rPr>
        <w:t xml:space="preserve"> «Reestructuración empresarial, gobierno corporativo y derecho de la competencia»), pp. 131-142. </w:t>
      </w:r>
    </w:p>
    <w:p w:rsidR="002C3B8F" w:rsidRPr="002C3B8F" w:rsidRDefault="002C3B8F" w:rsidP="002C3B8F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López Mas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P.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“Consideraciones acerca de la propuesta de la Comisión Europea sobre la validez o nulidad de la cláusula de renuncia de acciones inserta en contratos entre profesionales y consumidores”: </w:t>
      </w:r>
      <w:r w:rsidRPr="002C3B8F">
        <w:rPr>
          <w:rFonts w:cstheme="minorHAnsi"/>
          <w:i/>
          <w:sz w:val="20"/>
          <w:szCs w:val="20"/>
        </w:rPr>
        <w:t>Actualidad jurídica iberoamericana</w:t>
      </w:r>
      <w:r w:rsidRPr="002C3B8F">
        <w:rPr>
          <w:rFonts w:cstheme="minorHAnsi"/>
          <w:sz w:val="20"/>
          <w:szCs w:val="20"/>
        </w:rPr>
        <w:t>, Nº. Extra 10, 2, 2019, pp. 710-721.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López Richart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“Un nuevo régimen de responsabilidad para las plataformas de almacenamiento de contenidos generados por usuarios en el mercado único digital”: </w:t>
      </w:r>
      <w:r w:rsidRPr="002C3B8F">
        <w:rPr>
          <w:rFonts w:cstheme="minorHAnsi"/>
          <w:i/>
          <w:sz w:val="20"/>
          <w:szCs w:val="20"/>
        </w:rPr>
        <w:t>Revista de propiedad intelectual</w:t>
      </w:r>
      <w:r w:rsidRPr="002C3B8F">
        <w:rPr>
          <w:rFonts w:cstheme="minorHAnsi"/>
          <w:sz w:val="20"/>
          <w:szCs w:val="20"/>
        </w:rPr>
        <w:t xml:space="preserve">, Nº 60, 2018, pp. 67-126.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Luis de las Heras Vives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L.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consentimiento informado viciado o inexistente y el régimen de responsabilidad médica”: </w:t>
      </w:r>
      <w:r w:rsidRPr="002C3B8F">
        <w:rPr>
          <w:rFonts w:cstheme="minorHAnsi"/>
          <w:i/>
          <w:sz w:val="20"/>
          <w:szCs w:val="20"/>
        </w:rPr>
        <w:t>Actualidad jurídica iberoamericana</w:t>
      </w:r>
      <w:r w:rsidRPr="002C3B8F">
        <w:rPr>
          <w:rFonts w:cstheme="minorHAnsi"/>
          <w:sz w:val="20"/>
          <w:szCs w:val="20"/>
        </w:rPr>
        <w:t>, Nº. Extra 10, 2, 2019, págs. 566-585.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Lyczkowska, K. M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“Ventas vinculadas en la normativa europea y en el proyecto español de contratos de crédito inmobiliario”: </w:t>
      </w:r>
      <w:r w:rsidRPr="002C3B8F">
        <w:rPr>
          <w:rFonts w:cstheme="minorHAnsi"/>
          <w:i/>
          <w:sz w:val="20"/>
          <w:szCs w:val="20"/>
        </w:rPr>
        <w:t>Revista de derecho bancario y bursátil</w:t>
      </w:r>
      <w:r w:rsidRPr="002C3B8F">
        <w:rPr>
          <w:rFonts w:cstheme="minorHAnsi"/>
          <w:sz w:val="20"/>
          <w:szCs w:val="20"/>
        </w:rPr>
        <w:t xml:space="preserve">, Año nº 38, Nº 153, 2019, pp. 135-150.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Márquez Díaz, J. E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“Riesgos y vulnerabilidades de la denegación de servicio distribuidos en internet de las cosas”: </w:t>
      </w:r>
      <w:r w:rsidRPr="002C3B8F">
        <w:rPr>
          <w:rFonts w:cstheme="minorHAnsi"/>
          <w:i/>
          <w:sz w:val="20"/>
          <w:szCs w:val="20"/>
        </w:rPr>
        <w:t>Revista de bioética y derecho: publicación del Máster en bioética y derecho</w:t>
      </w:r>
      <w:r w:rsidRPr="002C3B8F">
        <w:rPr>
          <w:rFonts w:cstheme="minorHAnsi"/>
          <w:sz w:val="20"/>
          <w:szCs w:val="20"/>
        </w:rPr>
        <w:t xml:space="preserve">, Nº. 46, 2019, pp. 85-100.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Martínez Devia,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A.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inteligencia artificial, el </w:t>
      </w:r>
      <w:proofErr w:type="spellStart"/>
      <w:r w:rsidRPr="002C3B8F">
        <w:rPr>
          <w:rFonts w:cstheme="minorHAnsi"/>
          <w:sz w:val="20"/>
          <w:szCs w:val="20"/>
        </w:rPr>
        <w:t>big</w:t>
      </w:r>
      <w:proofErr w:type="spellEnd"/>
      <w:r w:rsidRPr="002C3B8F">
        <w:rPr>
          <w:rFonts w:cstheme="minorHAnsi"/>
          <w:sz w:val="20"/>
          <w:szCs w:val="20"/>
        </w:rPr>
        <w:t xml:space="preserve"> data y la era digital: ¿una amenaza para los datos personales?”: </w:t>
      </w:r>
      <w:r w:rsidRPr="002C3B8F">
        <w:rPr>
          <w:rFonts w:cstheme="minorHAnsi"/>
          <w:i/>
          <w:sz w:val="20"/>
          <w:szCs w:val="20"/>
        </w:rPr>
        <w:t>Revista la propiedad inmaterial</w:t>
      </w:r>
      <w:r w:rsidRPr="002C3B8F">
        <w:rPr>
          <w:rFonts w:cstheme="minorHAnsi"/>
          <w:sz w:val="20"/>
          <w:szCs w:val="20"/>
        </w:rPr>
        <w:t xml:space="preserve">, Nº. 27 (Enero-Junio), 2019, pp. 5-23.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Martínez Santos, A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. </w:t>
      </w:r>
      <w:r w:rsidRPr="002C3B8F">
        <w:rPr>
          <w:rFonts w:cstheme="minorHAnsi"/>
          <w:sz w:val="20"/>
          <w:szCs w:val="20"/>
        </w:rPr>
        <w:t xml:space="preserve">“Protección efectiva de los derechos del consumidor, acceso a la justicia y control judicial de las cláusulas abusivas en el juicio cambiario: a propósito de un pronunciamiento reciente del Tribunal de Justicia de la Unión Europea”: </w:t>
      </w:r>
      <w:r w:rsidRPr="002C3B8F">
        <w:rPr>
          <w:rFonts w:cstheme="minorHAnsi"/>
          <w:i/>
          <w:sz w:val="20"/>
          <w:szCs w:val="20"/>
        </w:rPr>
        <w:t>Revista española de derecho europeo</w:t>
      </w:r>
      <w:r w:rsidRPr="002C3B8F">
        <w:rPr>
          <w:rFonts w:cstheme="minorHAnsi"/>
          <w:sz w:val="20"/>
          <w:szCs w:val="20"/>
        </w:rPr>
        <w:t xml:space="preserve">, Nº. 71, 2019, pp. 103-124.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Mate Satué, L.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C.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solución propuesta por la ley de contratos de crédito inmobiliario a las cláusulas conflictivas insertas en contratos de préstamo hipotecario”: </w:t>
      </w:r>
      <w:r w:rsidRPr="002C3B8F">
        <w:rPr>
          <w:rFonts w:cstheme="minorHAnsi"/>
          <w:i/>
          <w:sz w:val="20"/>
          <w:szCs w:val="20"/>
        </w:rPr>
        <w:t>Revista Jurídica sobre Consumidores y Usuarios</w:t>
      </w:r>
      <w:r w:rsidRPr="002C3B8F">
        <w:rPr>
          <w:rFonts w:cstheme="minorHAnsi"/>
          <w:sz w:val="20"/>
          <w:szCs w:val="20"/>
        </w:rPr>
        <w:t>, 2019, Nº 6, pp. 1-21.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Mato Pacín, M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 N.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“Deberes de información de las entidades de planes de pensiones sobre los riesgos de las modalidades de cobro de renta asegurada. Comentario a la STS de España núm. 40/2019, de 22 de enero”: </w:t>
      </w:r>
      <w:r w:rsidRPr="002C3B8F">
        <w:rPr>
          <w:rFonts w:cstheme="minorHAnsi"/>
          <w:i/>
          <w:sz w:val="20"/>
          <w:szCs w:val="20"/>
        </w:rPr>
        <w:t>Revista Boliviana de Derecho</w:t>
      </w:r>
      <w:r w:rsidRPr="002C3B8F">
        <w:rPr>
          <w:rFonts w:cstheme="minorHAnsi"/>
          <w:sz w:val="20"/>
          <w:szCs w:val="20"/>
        </w:rPr>
        <w:t xml:space="preserve">, Nº. 28, 2019, pp. 480-497.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Mesa Marrero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C.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“Las viviendas de uso turístico y la cuestión competencial en materia civil”: </w:t>
      </w:r>
      <w:proofErr w:type="spellStart"/>
      <w:r w:rsidRPr="002C3B8F">
        <w:rPr>
          <w:rFonts w:cstheme="minorHAnsi"/>
          <w:i/>
          <w:sz w:val="20"/>
          <w:szCs w:val="20"/>
        </w:rPr>
        <w:t>Indret</w:t>
      </w:r>
      <w:proofErr w:type="spellEnd"/>
      <w:r w:rsidRPr="002C3B8F">
        <w:rPr>
          <w:rFonts w:cstheme="minorHAnsi"/>
          <w:i/>
          <w:sz w:val="20"/>
          <w:szCs w:val="20"/>
        </w:rPr>
        <w:t>: Revista para el Análisis del Derecho</w:t>
      </w:r>
      <w:r w:rsidRPr="002C3B8F">
        <w:rPr>
          <w:rFonts w:cstheme="minorHAnsi"/>
          <w:sz w:val="20"/>
          <w:szCs w:val="20"/>
        </w:rPr>
        <w:t xml:space="preserve">, Nº. 3,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Moreno Brenes, P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nuevo régimen jurídico del pan”: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 xml:space="preserve">, Nº 9475,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Nicolas-Vullierme, L.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>“</w:t>
      </w:r>
      <w:proofErr w:type="spellStart"/>
      <w:r w:rsidRPr="002C3B8F">
        <w:rPr>
          <w:rFonts w:cstheme="minorHAnsi"/>
          <w:sz w:val="20"/>
          <w:szCs w:val="20"/>
        </w:rPr>
        <w:t>Protection</w:t>
      </w:r>
      <w:proofErr w:type="spellEnd"/>
      <w:r w:rsidRPr="002C3B8F">
        <w:rPr>
          <w:rFonts w:cstheme="minorHAnsi"/>
          <w:sz w:val="20"/>
          <w:szCs w:val="20"/>
        </w:rPr>
        <w:t xml:space="preserve"> des </w:t>
      </w:r>
      <w:proofErr w:type="spellStart"/>
      <w:r w:rsidRPr="002C3B8F">
        <w:rPr>
          <w:rFonts w:cstheme="minorHAnsi"/>
          <w:sz w:val="20"/>
          <w:szCs w:val="20"/>
        </w:rPr>
        <w:t>données</w:t>
      </w:r>
      <w:proofErr w:type="spellEnd"/>
      <w:r w:rsidRPr="002C3B8F">
        <w:rPr>
          <w:rFonts w:cstheme="minorHAnsi"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sz w:val="20"/>
          <w:szCs w:val="20"/>
        </w:rPr>
        <w:t>personnelles</w:t>
      </w:r>
      <w:proofErr w:type="spellEnd"/>
      <w:r w:rsidRPr="002C3B8F">
        <w:rPr>
          <w:rFonts w:cstheme="minorHAnsi"/>
          <w:sz w:val="20"/>
          <w:szCs w:val="20"/>
        </w:rPr>
        <w:t xml:space="preserve"> sur internet”: </w:t>
      </w:r>
      <w:proofErr w:type="spellStart"/>
      <w:r w:rsidRPr="002C3B8F">
        <w:rPr>
          <w:rFonts w:cstheme="minorHAnsi"/>
          <w:i/>
          <w:sz w:val="20"/>
          <w:szCs w:val="20"/>
        </w:rPr>
        <w:t>Revue</w:t>
      </w:r>
      <w:proofErr w:type="spellEnd"/>
      <w:r w:rsidRPr="002C3B8F">
        <w:rPr>
          <w:rFonts w:cstheme="minorHAnsi"/>
          <w:i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i/>
          <w:sz w:val="20"/>
          <w:szCs w:val="20"/>
        </w:rPr>
        <w:t>internationale</w:t>
      </w:r>
      <w:proofErr w:type="spellEnd"/>
      <w:r w:rsidRPr="002C3B8F">
        <w:rPr>
          <w:rFonts w:cstheme="minorHAnsi"/>
          <w:i/>
          <w:sz w:val="20"/>
          <w:szCs w:val="20"/>
        </w:rPr>
        <w:t xml:space="preserve"> de droit comparé</w:t>
      </w:r>
      <w:r w:rsidRPr="002C3B8F">
        <w:rPr>
          <w:rFonts w:cstheme="minorHAnsi"/>
          <w:sz w:val="20"/>
          <w:szCs w:val="20"/>
        </w:rPr>
        <w:t xml:space="preserve">, Nº. 2, 2019, pp. 389-412.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Nieto Carol,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U.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llamada hipoteca inversa”: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 xml:space="preserve">, Nº. 86, 2019, pp. 58-63.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Ordás Alonso,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publicidad del crédito inmobiliario en la ley 5/2019, de 15 de marzo, y sus normas de desarrollo”: </w:t>
      </w:r>
      <w:r w:rsidRPr="002C3B8F">
        <w:rPr>
          <w:rFonts w:cstheme="minorHAnsi"/>
          <w:i/>
          <w:sz w:val="20"/>
          <w:szCs w:val="20"/>
        </w:rPr>
        <w:t>Revista Jurídica sobre Consumidores y Usuarios</w:t>
      </w:r>
      <w:r w:rsidRPr="002C3B8F">
        <w:rPr>
          <w:rFonts w:cstheme="minorHAnsi"/>
          <w:sz w:val="20"/>
          <w:szCs w:val="20"/>
        </w:rPr>
        <w:t xml:space="preserve">, 2019, Nº 6, pp. 22-43.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Ortiz Fernández,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responsabilidad civil en el ámbito sanitario derivada del consentimiento informado”: </w:t>
      </w:r>
      <w:r w:rsidRPr="002C3B8F">
        <w:rPr>
          <w:rFonts w:cstheme="minorHAnsi"/>
          <w:i/>
          <w:sz w:val="20"/>
          <w:szCs w:val="20"/>
        </w:rPr>
        <w:t>Actualidad jurídica iberoamericana</w:t>
      </w:r>
      <w:r w:rsidRPr="002C3B8F">
        <w:rPr>
          <w:rFonts w:cstheme="minorHAnsi"/>
          <w:sz w:val="20"/>
          <w:szCs w:val="20"/>
        </w:rPr>
        <w:t>, Nº. Extra 10, 2, 2019, pp. 548-565.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Passador, M.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L.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“¿Existe demasiada </w:t>
      </w:r>
      <w:proofErr w:type="spellStart"/>
      <w:proofErr w:type="gramStart"/>
      <w:r w:rsidRPr="002C3B8F">
        <w:rPr>
          <w:rFonts w:cstheme="minorHAnsi"/>
          <w:sz w:val="20"/>
          <w:szCs w:val="20"/>
        </w:rPr>
        <w:t>información?La</w:t>
      </w:r>
      <w:proofErr w:type="spellEnd"/>
      <w:proofErr w:type="gramEnd"/>
      <w:r w:rsidRPr="002C3B8F">
        <w:rPr>
          <w:rFonts w:cstheme="minorHAnsi"/>
          <w:sz w:val="20"/>
          <w:szCs w:val="20"/>
        </w:rPr>
        <w:t xml:space="preserve"> información no financiera voluntaria puede ser la clave”: </w:t>
      </w:r>
      <w:r w:rsidRPr="002C3B8F">
        <w:rPr>
          <w:rFonts w:cstheme="minorHAnsi"/>
          <w:i/>
          <w:sz w:val="20"/>
          <w:szCs w:val="20"/>
        </w:rPr>
        <w:t>Revista de derecho bancario y bursátil</w:t>
      </w:r>
      <w:r w:rsidRPr="002C3B8F">
        <w:rPr>
          <w:rFonts w:cstheme="minorHAnsi"/>
          <w:sz w:val="20"/>
          <w:szCs w:val="20"/>
        </w:rPr>
        <w:t xml:space="preserve">, Año nº 38, Nº 154, 2019, pp. 175-196.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Paz Sefair, A.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culpa del consumidor en la responsabilidad financiera y su proyección causal en el daño por fraude electrónico. Una mirada a la jurisprudencia de la Delegatura para Funciones Jurisdiccionales de la Superintendencia Financiera de Colombia”: </w:t>
      </w:r>
      <w:r w:rsidRPr="002C3B8F">
        <w:rPr>
          <w:rFonts w:cstheme="minorHAnsi"/>
          <w:i/>
          <w:sz w:val="20"/>
          <w:szCs w:val="20"/>
        </w:rPr>
        <w:t>Revista de Derecho Privado</w:t>
      </w:r>
      <w:r w:rsidRPr="002C3B8F">
        <w:rPr>
          <w:rFonts w:cstheme="minorHAnsi"/>
          <w:sz w:val="20"/>
          <w:szCs w:val="20"/>
        </w:rPr>
        <w:t>, Nº. 35 (Julio-Diciembre), 2018, pp. 261-289.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Pedro Prendes Carril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P.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conclusión del concurso por insuficiencia de masa activa, reflexiones para una reforma legal”: </w:t>
      </w:r>
      <w:r w:rsidRPr="002C3B8F">
        <w:rPr>
          <w:rFonts w:cstheme="minorHAnsi"/>
          <w:i/>
          <w:sz w:val="20"/>
          <w:szCs w:val="20"/>
        </w:rPr>
        <w:t>Actualidad jurídica Aranzadi</w:t>
      </w:r>
      <w:r w:rsidRPr="002C3B8F">
        <w:rPr>
          <w:rFonts w:cstheme="minorHAnsi"/>
          <w:sz w:val="20"/>
          <w:szCs w:val="20"/>
        </w:rPr>
        <w:t xml:space="preserve">, Nº 953, 2019, pp. 11-11.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Pérez Daudí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V.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mediación de consumo y el proceso”: </w:t>
      </w:r>
      <w:r w:rsidRPr="002C3B8F">
        <w:rPr>
          <w:rFonts w:cstheme="minorHAnsi"/>
          <w:i/>
          <w:sz w:val="20"/>
          <w:szCs w:val="20"/>
        </w:rPr>
        <w:t>Revista General de Derecho Procesal</w:t>
      </w:r>
      <w:r w:rsidRPr="002C3B8F">
        <w:rPr>
          <w:rFonts w:cstheme="minorHAnsi"/>
          <w:sz w:val="20"/>
          <w:szCs w:val="20"/>
        </w:rPr>
        <w:t xml:space="preserve">, Nº. 48,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Pérez de Madrid Carreras,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V.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“Libre elección de notario y préstamo hipotecario”: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 xml:space="preserve">, Nº. 86, 2019, pp. 22-27.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Pérez Martín, A. J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sz w:val="20"/>
          <w:szCs w:val="20"/>
        </w:rPr>
        <w:t xml:space="preserve"> “Los préstamos hipotecarios y su incidencia en la liquidación de la sociedad de gananciales”: </w:t>
      </w:r>
      <w:r w:rsidRPr="002C3B8F">
        <w:rPr>
          <w:rFonts w:cstheme="minorHAnsi"/>
          <w:i/>
          <w:sz w:val="20"/>
          <w:szCs w:val="20"/>
        </w:rPr>
        <w:t>Revista de derecho de familia: Doctrina, Jurisprudencia, Legislación</w:t>
      </w:r>
      <w:r w:rsidRPr="002C3B8F">
        <w:rPr>
          <w:rFonts w:cstheme="minorHAnsi"/>
          <w:sz w:val="20"/>
          <w:szCs w:val="20"/>
        </w:rPr>
        <w:t xml:space="preserve">, Nº. 84, 2019, pp. 29-58.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Pertíñez Vílchez, F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deber de transparencia en la Ley 5/2019 de Crédito Inmobiliario: información documental, explicaciones adecuadas y valor probatorio del acta notarial”: Revista de derecho bancario y bursátil, ISSN 0211-6138, Año nº 38, Nº 154, 2019, pp. 119-154.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Pertíñez Vílchez,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F.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“Obligación de información y evaluación en la adquisición de productos de inversión según la normativa pre MIFID: suficiencia de la información verbal y no necesidad de evaluación formal si la entidad ya conocía el perfil del inversor: Comentario a la STS de 20 noviembre 2018 (RJ 2018, 5228)”: </w:t>
      </w:r>
      <w:r w:rsidRPr="002C3B8F">
        <w:rPr>
          <w:rFonts w:cstheme="minorHAnsi"/>
          <w:i/>
          <w:sz w:val="20"/>
          <w:szCs w:val="20"/>
        </w:rPr>
        <w:t>Cuadernos Civitas de jurisprudencia civil</w:t>
      </w:r>
      <w:r w:rsidRPr="002C3B8F">
        <w:rPr>
          <w:rFonts w:cstheme="minorHAnsi"/>
          <w:sz w:val="20"/>
          <w:szCs w:val="20"/>
        </w:rPr>
        <w:t xml:space="preserve">, Nº 110, 2019, pp. 283-304.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Pillado González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E.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“Régimen jurídico de la mediación de consumo tras la Ley 7/2017, de 2 de noviembre, por la que se incorpora al Ordenamiento jurídico español la Directiva 2013/11/UE, del Parlamento Europeo y del Consejo, de 21 de mayo de 2013”: </w:t>
      </w:r>
      <w:r w:rsidRPr="002C3B8F">
        <w:rPr>
          <w:rFonts w:cstheme="minorHAnsi"/>
          <w:i/>
          <w:sz w:val="20"/>
          <w:szCs w:val="20"/>
        </w:rPr>
        <w:t>Revista General de Derecho Procesal</w:t>
      </w:r>
      <w:r w:rsidRPr="002C3B8F">
        <w:rPr>
          <w:rFonts w:cstheme="minorHAnsi"/>
          <w:sz w:val="20"/>
          <w:szCs w:val="20"/>
        </w:rPr>
        <w:t xml:space="preserve">, Nº. 48,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Pizarro Wilson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C.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“Un vistazo general a los Principios Latinoamericanos de Derecho de los Contratos”: </w:t>
      </w:r>
      <w:r w:rsidRPr="002C3B8F">
        <w:rPr>
          <w:rFonts w:cstheme="minorHAnsi"/>
          <w:i/>
          <w:sz w:val="20"/>
          <w:szCs w:val="20"/>
        </w:rPr>
        <w:t>Revista de Derecho Privado</w:t>
      </w:r>
      <w:r w:rsidRPr="002C3B8F">
        <w:rPr>
          <w:rFonts w:cstheme="minorHAnsi"/>
          <w:sz w:val="20"/>
          <w:szCs w:val="20"/>
        </w:rPr>
        <w:t xml:space="preserve">, Nº. 35 (Julio-Diciembre), 2018, pp. 351-368.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lastRenderedPageBreak/>
        <w:t>Puelles Valencia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J.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i/>
          <w:sz w:val="20"/>
          <w:szCs w:val="20"/>
        </w:rPr>
        <w:t>Guía práctica de la segunda oportunidad de las personas físicas. Esquemas, Jurisprudencia, Doctrina y Formularios</w:t>
      </w:r>
      <w:r w:rsidRPr="002C3B8F">
        <w:rPr>
          <w:rFonts w:cstheme="minorHAnsi"/>
          <w:sz w:val="20"/>
          <w:szCs w:val="20"/>
        </w:rPr>
        <w:t xml:space="preserve">. </w:t>
      </w:r>
      <w:proofErr w:type="spellStart"/>
      <w:r w:rsidRPr="002C3B8F">
        <w:rPr>
          <w:rFonts w:cstheme="minorHAnsi"/>
          <w:sz w:val="20"/>
          <w:szCs w:val="20"/>
        </w:rPr>
        <w:t>Sepin</w:t>
      </w:r>
      <w:proofErr w:type="spellEnd"/>
      <w:r w:rsidRPr="002C3B8F">
        <w:rPr>
          <w:rFonts w:cstheme="minorHAnsi"/>
          <w:sz w:val="20"/>
          <w:szCs w:val="20"/>
        </w:rPr>
        <w:t xml:space="preserve">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Pulgar Ezquerra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“Marcos de reestructuración preventiva y segunda oportunidad en la Directiva UE 2019/1023”: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 xml:space="preserve">, Nº 9474,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Rabanete Martínez,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I.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deber de declaración del riesgo en el contrato de seguro. Comentario a la STS de España núm. 81/2019, de 7 de febrero”: </w:t>
      </w:r>
      <w:r w:rsidRPr="002C3B8F">
        <w:rPr>
          <w:rFonts w:cstheme="minorHAnsi"/>
          <w:i/>
          <w:sz w:val="20"/>
          <w:szCs w:val="20"/>
        </w:rPr>
        <w:t>Revista Boliviana de Derecho</w:t>
      </w:r>
      <w:r w:rsidRPr="002C3B8F">
        <w:rPr>
          <w:rFonts w:cstheme="minorHAnsi"/>
          <w:sz w:val="20"/>
          <w:szCs w:val="20"/>
        </w:rPr>
        <w:t xml:space="preserve">, Nº. 28, 2019, págs. 468-479.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Rebelo,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“Os </w:t>
      </w:r>
      <w:proofErr w:type="spellStart"/>
      <w:r w:rsidRPr="002C3B8F">
        <w:rPr>
          <w:rFonts w:cstheme="minorHAnsi"/>
          <w:sz w:val="20"/>
          <w:szCs w:val="20"/>
        </w:rPr>
        <w:t>desafios</w:t>
      </w:r>
      <w:proofErr w:type="spellEnd"/>
      <w:r w:rsidRPr="002C3B8F">
        <w:rPr>
          <w:rFonts w:cstheme="minorHAnsi"/>
          <w:sz w:val="20"/>
          <w:szCs w:val="20"/>
        </w:rPr>
        <w:t xml:space="preserve"> do RGPD </w:t>
      </w:r>
      <w:proofErr w:type="spellStart"/>
      <w:r w:rsidRPr="002C3B8F">
        <w:rPr>
          <w:rFonts w:cstheme="minorHAnsi"/>
          <w:sz w:val="20"/>
          <w:szCs w:val="20"/>
        </w:rPr>
        <w:t>perante</w:t>
      </w:r>
      <w:proofErr w:type="spellEnd"/>
      <w:r w:rsidRPr="002C3B8F">
        <w:rPr>
          <w:rFonts w:cstheme="minorHAnsi"/>
          <w:sz w:val="20"/>
          <w:szCs w:val="20"/>
        </w:rPr>
        <w:t xml:space="preserve"> as novas </w:t>
      </w:r>
      <w:proofErr w:type="spellStart"/>
      <w:r w:rsidRPr="002C3B8F">
        <w:rPr>
          <w:rFonts w:cstheme="minorHAnsi"/>
          <w:sz w:val="20"/>
          <w:szCs w:val="20"/>
        </w:rPr>
        <w:t>tecnologias</w:t>
      </w:r>
      <w:proofErr w:type="spellEnd"/>
      <w:r w:rsidRPr="002C3B8F">
        <w:rPr>
          <w:rFonts w:cstheme="minorHAnsi"/>
          <w:sz w:val="20"/>
          <w:szCs w:val="20"/>
        </w:rPr>
        <w:t xml:space="preserve"> </w:t>
      </w:r>
      <w:proofErr w:type="spellStart"/>
      <w:r w:rsidRPr="002C3B8F">
        <w:rPr>
          <w:rFonts w:cstheme="minorHAnsi"/>
          <w:sz w:val="20"/>
          <w:szCs w:val="20"/>
        </w:rPr>
        <w:t>blockchain</w:t>
      </w:r>
      <w:proofErr w:type="spellEnd"/>
      <w:r w:rsidRPr="002C3B8F">
        <w:rPr>
          <w:rFonts w:cstheme="minorHAnsi"/>
          <w:sz w:val="20"/>
          <w:szCs w:val="20"/>
        </w:rPr>
        <w:t xml:space="preserve">”: </w:t>
      </w:r>
      <w:r w:rsidRPr="002C3B8F">
        <w:rPr>
          <w:rFonts w:cstheme="minorHAnsi"/>
          <w:i/>
          <w:sz w:val="20"/>
          <w:szCs w:val="20"/>
        </w:rPr>
        <w:t>Revista de bioética y derecho: publicación del Máster en bioética y derecho</w:t>
      </w:r>
      <w:r w:rsidRPr="002C3B8F">
        <w:rPr>
          <w:rFonts w:cstheme="minorHAnsi"/>
          <w:sz w:val="20"/>
          <w:szCs w:val="20"/>
        </w:rPr>
        <w:t xml:space="preserve">, Nº. 46, 2019, pp. 117-131.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Rodríguez-Uría Suárez, I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“Sobre la noción de crédito al consumo y competencia judicial internacional: sentencia del Tribunal de Justicia de 2 de mayo de 2019, Asunto C– 694/17: Pillar </w:t>
      </w:r>
      <w:proofErr w:type="spellStart"/>
      <w:r w:rsidRPr="002C3B8F">
        <w:rPr>
          <w:rFonts w:cstheme="minorHAnsi"/>
          <w:sz w:val="20"/>
          <w:szCs w:val="20"/>
        </w:rPr>
        <w:t>Securitisation</w:t>
      </w:r>
      <w:proofErr w:type="spellEnd"/>
      <w:r w:rsidRPr="002C3B8F">
        <w:rPr>
          <w:rFonts w:cstheme="minorHAnsi"/>
          <w:sz w:val="20"/>
          <w:szCs w:val="20"/>
        </w:rPr>
        <w:t xml:space="preserve">”: </w:t>
      </w:r>
      <w:r w:rsidRPr="002C3B8F">
        <w:rPr>
          <w:rFonts w:cstheme="minorHAnsi"/>
          <w:i/>
          <w:sz w:val="20"/>
          <w:szCs w:val="20"/>
        </w:rPr>
        <w:t>La Ley Unión Europea</w:t>
      </w:r>
      <w:r w:rsidRPr="002C3B8F">
        <w:rPr>
          <w:rFonts w:cstheme="minorHAnsi"/>
          <w:sz w:val="20"/>
          <w:szCs w:val="20"/>
        </w:rPr>
        <w:t xml:space="preserve">, Nº 73,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Saavedra Gutiérrez,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“Comentarios al anteproyecto de ley de impulso a la mediación”: </w:t>
      </w:r>
      <w:proofErr w:type="spellStart"/>
      <w:r w:rsidRPr="002C3B8F">
        <w:rPr>
          <w:rFonts w:cstheme="minorHAnsi"/>
          <w:i/>
          <w:sz w:val="20"/>
          <w:szCs w:val="20"/>
        </w:rPr>
        <w:t>Indret</w:t>
      </w:r>
      <w:proofErr w:type="spellEnd"/>
      <w:r w:rsidRPr="002C3B8F">
        <w:rPr>
          <w:rFonts w:cstheme="minorHAnsi"/>
          <w:i/>
          <w:sz w:val="20"/>
          <w:szCs w:val="20"/>
        </w:rPr>
        <w:t>: Revista para el Análisis del Derecho</w:t>
      </w:r>
      <w:r w:rsidRPr="002C3B8F">
        <w:rPr>
          <w:rFonts w:cstheme="minorHAnsi"/>
          <w:sz w:val="20"/>
          <w:szCs w:val="20"/>
        </w:rPr>
        <w:t xml:space="preserve">, Nº. 3,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Sáenz de Jubera Higuero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B.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“Control de transparencia material y actuación notarial conforme a la jurisprudencia y a la Ley 5\2019, de contratos de crédito inmobiliario”: </w:t>
      </w:r>
      <w:r w:rsidRPr="002C3B8F">
        <w:rPr>
          <w:rFonts w:cstheme="minorHAnsi"/>
          <w:i/>
          <w:sz w:val="20"/>
          <w:szCs w:val="20"/>
        </w:rPr>
        <w:t>Revista de Derecho Civil</w:t>
      </w:r>
      <w:r w:rsidRPr="002C3B8F">
        <w:rPr>
          <w:rFonts w:cstheme="minorHAnsi"/>
          <w:sz w:val="20"/>
          <w:szCs w:val="20"/>
        </w:rPr>
        <w:t>, Vol. 6, Nº. 2 (abril-junio), 2019, pp. 235-265.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Sánchez García,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“Breves comentarios a la sentencia de la Sala 1ª del TS de 11 de septiembre de 2019”: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 xml:space="preserve">, Nº 9479,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Sánchez García, J.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“Comentarios a la Sentencia del TJUE de 26 de marzo de 2019 y los autos de 3 de julio de 2019 sobre el vencimiento anticipado”: Revista Jurídica sobre Consumidores y Usuarios, 2019, Nº 6, pp. 91-110.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Sancho López,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derecho al olvido y el requisito de veracidad de la información. Comentario a la STS de España núm. 12/2019, de 11 de enero”: </w:t>
      </w:r>
      <w:r w:rsidRPr="002C3B8F">
        <w:rPr>
          <w:rFonts w:cstheme="minorHAnsi"/>
          <w:i/>
          <w:sz w:val="20"/>
          <w:szCs w:val="20"/>
        </w:rPr>
        <w:t>Revista Boliviana de Derecho</w:t>
      </w:r>
      <w:r w:rsidRPr="002C3B8F">
        <w:rPr>
          <w:rFonts w:cstheme="minorHAnsi"/>
          <w:sz w:val="20"/>
          <w:szCs w:val="20"/>
        </w:rPr>
        <w:t xml:space="preserve">, Nº. 28, 2019, pp. 432-443.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Sancho López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derecho al olvido y las hemerotecas digitales. Breve recorrido por la jurisprudencia española”: </w:t>
      </w:r>
      <w:r w:rsidRPr="002C3B8F">
        <w:rPr>
          <w:rFonts w:cstheme="minorHAnsi"/>
          <w:i/>
          <w:sz w:val="20"/>
          <w:szCs w:val="20"/>
        </w:rPr>
        <w:t>Actualidad jurídica iberoamericana</w:t>
      </w:r>
      <w:r w:rsidRPr="002C3B8F">
        <w:rPr>
          <w:rFonts w:cstheme="minorHAnsi"/>
          <w:sz w:val="20"/>
          <w:szCs w:val="20"/>
        </w:rPr>
        <w:t>, Nº. Extra 10, 2, 2019, pp. 748-759.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Sanjuán y Muñoz, E.; de Vivero de Porras, M.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C.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i/>
          <w:sz w:val="20"/>
          <w:szCs w:val="20"/>
        </w:rPr>
        <w:t>La abusividad en la doctrina del Tribunal de Justicia de la Unión Europea</w:t>
      </w:r>
      <w:r w:rsidRPr="002C3B8F">
        <w:rPr>
          <w:rFonts w:cstheme="minorHAnsi"/>
          <w:sz w:val="20"/>
          <w:szCs w:val="20"/>
        </w:rPr>
        <w:t xml:space="preserve">. </w:t>
      </w:r>
      <w:proofErr w:type="spellStart"/>
      <w:r w:rsidRPr="002C3B8F">
        <w:rPr>
          <w:rFonts w:cstheme="minorHAnsi"/>
          <w:sz w:val="20"/>
          <w:szCs w:val="20"/>
        </w:rPr>
        <w:t>Sepin</w:t>
      </w:r>
      <w:proofErr w:type="spellEnd"/>
      <w:r w:rsidRPr="002C3B8F">
        <w:rPr>
          <w:rFonts w:cstheme="minorHAnsi"/>
          <w:sz w:val="20"/>
          <w:szCs w:val="20"/>
        </w:rPr>
        <w:t xml:space="preserve">, 2019.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Sanz Company,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R.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“La Ley de contratos de crédito inmobiliario: imperatividad, control de transparencia y acta previa notarial”: </w:t>
      </w:r>
      <w:r w:rsidRPr="002C3B8F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B8F">
        <w:rPr>
          <w:rFonts w:cstheme="minorHAnsi"/>
          <w:sz w:val="20"/>
          <w:szCs w:val="20"/>
        </w:rPr>
        <w:t xml:space="preserve">, Nº. 86, 2019, págs. 12-17.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Serrano Chamorro, M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. E.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“Nulidad de varias cláusulas consideradas abusivas que Iberia utilizaba en sus contratos de transporte aéreo de pasajeros: Comentario a la STS de 13 de noviembre de 2018 (RJ 2018, 4922)”: </w:t>
      </w:r>
      <w:r w:rsidRPr="002C3B8F">
        <w:rPr>
          <w:rFonts w:cstheme="minorHAnsi"/>
          <w:i/>
          <w:sz w:val="20"/>
          <w:szCs w:val="20"/>
        </w:rPr>
        <w:t>Cuadernos Civitas de jurisprudencia civil</w:t>
      </w:r>
      <w:r w:rsidRPr="002C3B8F">
        <w:rPr>
          <w:rFonts w:cstheme="minorHAnsi"/>
          <w:sz w:val="20"/>
          <w:szCs w:val="20"/>
        </w:rPr>
        <w:t xml:space="preserve">, Nº 110, 2019, pp. 199-222.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lastRenderedPageBreak/>
        <w:t>Serrano Fernández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>,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prestatario, el fiador o el garante en la ley reguladora de los contratos de crédito inmobiliario”: </w:t>
      </w:r>
      <w:r w:rsidRPr="002C3B8F">
        <w:rPr>
          <w:rFonts w:cstheme="minorHAnsi"/>
          <w:i/>
          <w:sz w:val="20"/>
          <w:szCs w:val="20"/>
        </w:rPr>
        <w:t>Revista de Derecho Civil</w:t>
      </w:r>
      <w:r w:rsidRPr="002C3B8F">
        <w:rPr>
          <w:rFonts w:cstheme="minorHAnsi"/>
          <w:sz w:val="20"/>
          <w:szCs w:val="20"/>
        </w:rPr>
        <w:t>, Vol. 6, Nº. 2 (abril-junio), 2019, pp. 51-97.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Valpuesta Gastaminza, E.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M.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cambio de paradigma en la protección del "cliente de productos financieros" [Reglamento (UE) PRIIPS y OM 2316/2015]: sujeto protegido y técnica de protección”: </w:t>
      </w:r>
      <w:r w:rsidRPr="002C3B8F">
        <w:rPr>
          <w:rFonts w:cstheme="minorHAnsi"/>
          <w:i/>
          <w:sz w:val="20"/>
          <w:szCs w:val="20"/>
        </w:rPr>
        <w:t>Revista de derecho bancario y bursátil</w:t>
      </w:r>
      <w:r w:rsidRPr="002C3B8F">
        <w:rPr>
          <w:rFonts w:cstheme="minorHAnsi"/>
          <w:sz w:val="20"/>
          <w:szCs w:val="20"/>
        </w:rPr>
        <w:t xml:space="preserve">, Año nº 38, Nº 154, 2019, pp. 11-46.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 xml:space="preserve">Vega </w:t>
      </w:r>
      <w:proofErr w:type="spellStart"/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Vega</w:t>
      </w:r>
      <w:proofErr w:type="spellEnd"/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, J.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A.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“El contrato internacional de swap: reflexiones críticas”: </w:t>
      </w:r>
      <w:r w:rsidRPr="002C3B8F">
        <w:rPr>
          <w:rFonts w:cstheme="minorHAnsi"/>
          <w:i/>
          <w:sz w:val="20"/>
          <w:szCs w:val="20"/>
        </w:rPr>
        <w:t>Anuario de la Facultad de Derecho</w:t>
      </w:r>
      <w:r w:rsidRPr="002C3B8F">
        <w:rPr>
          <w:rFonts w:cstheme="minorHAnsi"/>
          <w:sz w:val="20"/>
          <w:szCs w:val="20"/>
        </w:rPr>
        <w:t xml:space="preserve">, Nº 34, 2018, pp. 269-291. </w:t>
      </w:r>
    </w:p>
    <w:p w:rsidR="00D95DFA" w:rsidRPr="002C3B8F" w:rsidRDefault="00D95DFA" w:rsidP="00D95DFA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2C3B8F" w:rsidRPr="002C3B8F" w:rsidRDefault="002C3B8F" w:rsidP="002C3B8F">
      <w:pPr>
        <w:pStyle w:val="Prrafodelista"/>
        <w:numPr>
          <w:ilvl w:val="0"/>
          <w:numId w:val="6"/>
        </w:numPr>
        <w:ind w:left="360"/>
        <w:jc w:val="both"/>
        <w:rPr>
          <w:rFonts w:cstheme="minorHAnsi"/>
          <w:sz w:val="20"/>
          <w:szCs w:val="20"/>
        </w:rPr>
      </w:pPr>
      <w:r w:rsidRPr="002C3B8F">
        <w:rPr>
          <w:rFonts w:cstheme="minorHAnsi"/>
          <w:b/>
          <w:caps/>
          <w:color w:val="365F91" w:themeColor="accent1" w:themeShade="BF"/>
          <w:sz w:val="20"/>
          <w:szCs w:val="20"/>
        </w:rPr>
        <w:t>Vela Torres,</w:t>
      </w:r>
      <w:r w:rsidRPr="002C3B8F">
        <w:rPr>
          <w:rFonts w:cstheme="minorHAnsi"/>
          <w:b/>
          <w:color w:val="365F91" w:themeColor="accent1" w:themeShade="BF"/>
          <w:sz w:val="20"/>
          <w:szCs w:val="20"/>
        </w:rPr>
        <w:t xml:space="preserve"> P. J.</w:t>
      </w:r>
      <w:r w:rsidRPr="002C3B8F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Pr="002C3B8F">
        <w:rPr>
          <w:rFonts w:cstheme="minorHAnsi"/>
          <w:sz w:val="20"/>
          <w:szCs w:val="20"/>
        </w:rPr>
        <w:t xml:space="preserve">“Condiciones generales de la contratación: renuncia de acciones y control de abusividad”: </w:t>
      </w:r>
      <w:r w:rsidRPr="002C3B8F">
        <w:rPr>
          <w:rFonts w:cstheme="minorHAnsi"/>
          <w:i/>
          <w:sz w:val="20"/>
          <w:szCs w:val="20"/>
        </w:rPr>
        <w:t>Diario La Ley</w:t>
      </w:r>
      <w:r w:rsidRPr="002C3B8F">
        <w:rPr>
          <w:rFonts w:cstheme="minorHAnsi"/>
          <w:sz w:val="20"/>
          <w:szCs w:val="20"/>
        </w:rPr>
        <w:t>, Nº 9459, 2019.</w:t>
      </w:r>
    </w:p>
    <w:p w:rsidR="00353F84" w:rsidRPr="002C3B8F" w:rsidRDefault="00353F84" w:rsidP="002C3B8F">
      <w:pPr>
        <w:ind w:left="720"/>
        <w:contextualSpacing/>
        <w:jc w:val="both"/>
        <w:rPr>
          <w:rFonts w:cstheme="minorHAnsi"/>
          <w:sz w:val="20"/>
          <w:szCs w:val="20"/>
          <w:lang w:val="es-ES"/>
        </w:rPr>
      </w:pPr>
    </w:p>
    <w:p w:rsidR="00935713" w:rsidRPr="002C3B8F" w:rsidRDefault="00935713" w:rsidP="00716E5B">
      <w:pPr>
        <w:pStyle w:val="Prrafodelista"/>
        <w:jc w:val="both"/>
        <w:rPr>
          <w:rFonts w:cstheme="minorHAnsi"/>
          <w:sz w:val="20"/>
          <w:szCs w:val="20"/>
        </w:rPr>
      </w:pPr>
    </w:p>
    <w:sectPr w:rsidR="00935713" w:rsidRPr="002C3B8F" w:rsidSect="00145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BD" w:rsidRDefault="00DA1FBD" w:rsidP="004A162C">
      <w:pPr>
        <w:spacing w:after="0" w:line="240" w:lineRule="auto"/>
      </w:pPr>
      <w:r>
        <w:separator/>
      </w:r>
    </w:p>
  </w:endnote>
  <w:endnote w:type="continuationSeparator" w:id="0">
    <w:p w:rsidR="00DA1FBD" w:rsidRDefault="00DA1FBD" w:rsidP="004A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BD" w:rsidRDefault="00DA1FBD" w:rsidP="004A162C">
      <w:pPr>
        <w:spacing w:after="0" w:line="240" w:lineRule="auto"/>
      </w:pPr>
      <w:r>
        <w:separator/>
      </w:r>
    </w:p>
  </w:footnote>
  <w:footnote w:type="continuationSeparator" w:id="0">
    <w:p w:rsidR="00DA1FBD" w:rsidRDefault="00DA1FBD" w:rsidP="004A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54_"/>
      </v:shape>
    </w:pict>
  </w:numPicBullet>
  <w:numPicBullet w:numPicBulletId="1">
    <w:pict>
      <v:shape id="_x0000_i1039" type="#_x0000_t75" style="width:9pt;height:9pt" o:bullet="t">
        <v:imagedata r:id="rId2" o:title="j0115836"/>
      </v:shape>
    </w:pict>
  </w:numPicBullet>
  <w:abstractNum w:abstractNumId="0" w15:restartNumberingAfterBreak="0">
    <w:nsid w:val="051F3332"/>
    <w:multiLevelType w:val="hybridMultilevel"/>
    <w:tmpl w:val="6EE4A646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25DC"/>
    <w:multiLevelType w:val="hybridMultilevel"/>
    <w:tmpl w:val="56D49E24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6B7"/>
    <w:multiLevelType w:val="hybridMultilevel"/>
    <w:tmpl w:val="F04299D2"/>
    <w:lvl w:ilvl="0" w:tplc="A57042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F2632"/>
    <w:multiLevelType w:val="hybridMultilevel"/>
    <w:tmpl w:val="FF1EAD84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1C43"/>
    <w:multiLevelType w:val="hybridMultilevel"/>
    <w:tmpl w:val="DC8EBC86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445"/>
    <w:multiLevelType w:val="hybridMultilevel"/>
    <w:tmpl w:val="AC3ABB3E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C7"/>
    <w:rsid w:val="00000A48"/>
    <w:rsid w:val="000255E4"/>
    <w:rsid w:val="00027D4B"/>
    <w:rsid w:val="0003060E"/>
    <w:rsid w:val="00042C59"/>
    <w:rsid w:val="00046389"/>
    <w:rsid w:val="00051F55"/>
    <w:rsid w:val="00066E5F"/>
    <w:rsid w:val="0007247B"/>
    <w:rsid w:val="000A145A"/>
    <w:rsid w:val="000A22E8"/>
    <w:rsid w:val="000A552F"/>
    <w:rsid w:val="000B6178"/>
    <w:rsid w:val="000C06FB"/>
    <w:rsid w:val="000C2EFE"/>
    <w:rsid w:val="000D050F"/>
    <w:rsid w:val="000D151A"/>
    <w:rsid w:val="000D1574"/>
    <w:rsid w:val="000D5591"/>
    <w:rsid w:val="000F1C33"/>
    <w:rsid w:val="000F6CA0"/>
    <w:rsid w:val="00106B95"/>
    <w:rsid w:val="00110DED"/>
    <w:rsid w:val="0011109E"/>
    <w:rsid w:val="0014507C"/>
    <w:rsid w:val="0014612B"/>
    <w:rsid w:val="001647EA"/>
    <w:rsid w:val="00170205"/>
    <w:rsid w:val="00185F90"/>
    <w:rsid w:val="001916D9"/>
    <w:rsid w:val="001944C9"/>
    <w:rsid w:val="001B17BF"/>
    <w:rsid w:val="001B534E"/>
    <w:rsid w:val="001C7512"/>
    <w:rsid w:val="001E20A7"/>
    <w:rsid w:val="001F7A69"/>
    <w:rsid w:val="00213758"/>
    <w:rsid w:val="002213E7"/>
    <w:rsid w:val="00243118"/>
    <w:rsid w:val="002558D5"/>
    <w:rsid w:val="00265ABA"/>
    <w:rsid w:val="002815DC"/>
    <w:rsid w:val="0028543A"/>
    <w:rsid w:val="00290F93"/>
    <w:rsid w:val="00291810"/>
    <w:rsid w:val="002A79B1"/>
    <w:rsid w:val="002B531A"/>
    <w:rsid w:val="002C3B8F"/>
    <w:rsid w:val="002C40F5"/>
    <w:rsid w:val="002C4871"/>
    <w:rsid w:val="002D3E0A"/>
    <w:rsid w:val="002F4809"/>
    <w:rsid w:val="002F5EE8"/>
    <w:rsid w:val="00300D78"/>
    <w:rsid w:val="00301B5C"/>
    <w:rsid w:val="00311939"/>
    <w:rsid w:val="0033136E"/>
    <w:rsid w:val="00331B61"/>
    <w:rsid w:val="003367B9"/>
    <w:rsid w:val="00341554"/>
    <w:rsid w:val="003514CA"/>
    <w:rsid w:val="00351A2A"/>
    <w:rsid w:val="00353F84"/>
    <w:rsid w:val="00367218"/>
    <w:rsid w:val="003728A5"/>
    <w:rsid w:val="00373CC4"/>
    <w:rsid w:val="003843FA"/>
    <w:rsid w:val="00386FB4"/>
    <w:rsid w:val="00394598"/>
    <w:rsid w:val="00395459"/>
    <w:rsid w:val="003C32BA"/>
    <w:rsid w:val="003D26D9"/>
    <w:rsid w:val="00402FCD"/>
    <w:rsid w:val="00407410"/>
    <w:rsid w:val="0044236A"/>
    <w:rsid w:val="00443B00"/>
    <w:rsid w:val="00453990"/>
    <w:rsid w:val="004540C8"/>
    <w:rsid w:val="00456986"/>
    <w:rsid w:val="00474316"/>
    <w:rsid w:val="004A0DA8"/>
    <w:rsid w:val="004A162C"/>
    <w:rsid w:val="004A56D3"/>
    <w:rsid w:val="004A6A81"/>
    <w:rsid w:val="004B2E3E"/>
    <w:rsid w:val="004C0D9A"/>
    <w:rsid w:val="004C2016"/>
    <w:rsid w:val="00516353"/>
    <w:rsid w:val="00537D3F"/>
    <w:rsid w:val="00575986"/>
    <w:rsid w:val="00597BE3"/>
    <w:rsid w:val="005A7BE7"/>
    <w:rsid w:val="005B282D"/>
    <w:rsid w:val="005B6DB1"/>
    <w:rsid w:val="005C27B7"/>
    <w:rsid w:val="005E6F6C"/>
    <w:rsid w:val="00605FC7"/>
    <w:rsid w:val="00640E5A"/>
    <w:rsid w:val="006475C7"/>
    <w:rsid w:val="006558FA"/>
    <w:rsid w:val="006712B3"/>
    <w:rsid w:val="00693D76"/>
    <w:rsid w:val="006A3F6E"/>
    <w:rsid w:val="006A5A50"/>
    <w:rsid w:val="006E3196"/>
    <w:rsid w:val="006F141B"/>
    <w:rsid w:val="006F2AB2"/>
    <w:rsid w:val="00702993"/>
    <w:rsid w:val="00716E5B"/>
    <w:rsid w:val="00722F18"/>
    <w:rsid w:val="007230EB"/>
    <w:rsid w:val="00724E07"/>
    <w:rsid w:val="0073013B"/>
    <w:rsid w:val="00736ED7"/>
    <w:rsid w:val="00744706"/>
    <w:rsid w:val="00747C4B"/>
    <w:rsid w:val="00755162"/>
    <w:rsid w:val="00766276"/>
    <w:rsid w:val="00780804"/>
    <w:rsid w:val="007951B2"/>
    <w:rsid w:val="007A12C3"/>
    <w:rsid w:val="007A2381"/>
    <w:rsid w:val="007B3834"/>
    <w:rsid w:val="007D381C"/>
    <w:rsid w:val="008026DF"/>
    <w:rsid w:val="008074A6"/>
    <w:rsid w:val="00820C02"/>
    <w:rsid w:val="00832A15"/>
    <w:rsid w:val="00832D86"/>
    <w:rsid w:val="00854648"/>
    <w:rsid w:val="008722F7"/>
    <w:rsid w:val="00874980"/>
    <w:rsid w:val="00884CC9"/>
    <w:rsid w:val="00885E19"/>
    <w:rsid w:val="0089217A"/>
    <w:rsid w:val="00896EFC"/>
    <w:rsid w:val="008B028D"/>
    <w:rsid w:val="008C33B7"/>
    <w:rsid w:val="00900645"/>
    <w:rsid w:val="00902528"/>
    <w:rsid w:val="00921D82"/>
    <w:rsid w:val="00931D59"/>
    <w:rsid w:val="00934541"/>
    <w:rsid w:val="00934714"/>
    <w:rsid w:val="00935713"/>
    <w:rsid w:val="009517A0"/>
    <w:rsid w:val="00972D71"/>
    <w:rsid w:val="009A0694"/>
    <w:rsid w:val="009C0AEB"/>
    <w:rsid w:val="009C1D33"/>
    <w:rsid w:val="009C7FB3"/>
    <w:rsid w:val="009D016B"/>
    <w:rsid w:val="009D164B"/>
    <w:rsid w:val="009E42A3"/>
    <w:rsid w:val="009E6429"/>
    <w:rsid w:val="009F6644"/>
    <w:rsid w:val="00A21910"/>
    <w:rsid w:val="00A3575B"/>
    <w:rsid w:val="00A52C4C"/>
    <w:rsid w:val="00A608EE"/>
    <w:rsid w:val="00A60D58"/>
    <w:rsid w:val="00A6748F"/>
    <w:rsid w:val="00A86DF9"/>
    <w:rsid w:val="00A87AA5"/>
    <w:rsid w:val="00AA0288"/>
    <w:rsid w:val="00AA7962"/>
    <w:rsid w:val="00AB5575"/>
    <w:rsid w:val="00AD38F6"/>
    <w:rsid w:val="00AD3E28"/>
    <w:rsid w:val="00AE6BAA"/>
    <w:rsid w:val="00B026AC"/>
    <w:rsid w:val="00B23BAE"/>
    <w:rsid w:val="00B323C7"/>
    <w:rsid w:val="00B34887"/>
    <w:rsid w:val="00B50421"/>
    <w:rsid w:val="00B51E90"/>
    <w:rsid w:val="00B615C7"/>
    <w:rsid w:val="00B70155"/>
    <w:rsid w:val="00B8562F"/>
    <w:rsid w:val="00B939B6"/>
    <w:rsid w:val="00BA1642"/>
    <w:rsid w:val="00BA5EDA"/>
    <w:rsid w:val="00BC7AA0"/>
    <w:rsid w:val="00BD544B"/>
    <w:rsid w:val="00BE0969"/>
    <w:rsid w:val="00BE68B1"/>
    <w:rsid w:val="00C01767"/>
    <w:rsid w:val="00C03A3A"/>
    <w:rsid w:val="00C108E1"/>
    <w:rsid w:val="00C34FB1"/>
    <w:rsid w:val="00C5598A"/>
    <w:rsid w:val="00C67E16"/>
    <w:rsid w:val="00C701D3"/>
    <w:rsid w:val="00C97DFB"/>
    <w:rsid w:val="00CA047D"/>
    <w:rsid w:val="00CA78F5"/>
    <w:rsid w:val="00CB2CE5"/>
    <w:rsid w:val="00CD7B61"/>
    <w:rsid w:val="00CE4062"/>
    <w:rsid w:val="00CF5D9A"/>
    <w:rsid w:val="00D1076A"/>
    <w:rsid w:val="00D13813"/>
    <w:rsid w:val="00D15BF4"/>
    <w:rsid w:val="00D20ACA"/>
    <w:rsid w:val="00D3144A"/>
    <w:rsid w:val="00D35C8F"/>
    <w:rsid w:val="00D622B2"/>
    <w:rsid w:val="00D739C4"/>
    <w:rsid w:val="00D75B5E"/>
    <w:rsid w:val="00D765EB"/>
    <w:rsid w:val="00D76EC1"/>
    <w:rsid w:val="00D844AC"/>
    <w:rsid w:val="00D95DFA"/>
    <w:rsid w:val="00DA0D16"/>
    <w:rsid w:val="00DA1FBD"/>
    <w:rsid w:val="00DA5807"/>
    <w:rsid w:val="00DC03AE"/>
    <w:rsid w:val="00DC5787"/>
    <w:rsid w:val="00DC64EF"/>
    <w:rsid w:val="00DE0371"/>
    <w:rsid w:val="00E00171"/>
    <w:rsid w:val="00E25FCD"/>
    <w:rsid w:val="00E35C8F"/>
    <w:rsid w:val="00E3676A"/>
    <w:rsid w:val="00E43A5D"/>
    <w:rsid w:val="00E43B0C"/>
    <w:rsid w:val="00E55619"/>
    <w:rsid w:val="00E60217"/>
    <w:rsid w:val="00E75CB5"/>
    <w:rsid w:val="00E902EF"/>
    <w:rsid w:val="00E90DEF"/>
    <w:rsid w:val="00EA162F"/>
    <w:rsid w:val="00EA1FA8"/>
    <w:rsid w:val="00EA6511"/>
    <w:rsid w:val="00ED0732"/>
    <w:rsid w:val="00ED1A59"/>
    <w:rsid w:val="00ED3D05"/>
    <w:rsid w:val="00EE0FC3"/>
    <w:rsid w:val="00EE1334"/>
    <w:rsid w:val="00EF24EE"/>
    <w:rsid w:val="00EF2581"/>
    <w:rsid w:val="00F32AF1"/>
    <w:rsid w:val="00F33F0F"/>
    <w:rsid w:val="00F405B5"/>
    <w:rsid w:val="00F51A13"/>
    <w:rsid w:val="00F54DAD"/>
    <w:rsid w:val="00F56AB2"/>
    <w:rsid w:val="00F60569"/>
    <w:rsid w:val="00F714BA"/>
    <w:rsid w:val="00F8180A"/>
    <w:rsid w:val="00FA6247"/>
    <w:rsid w:val="00FC0FCC"/>
    <w:rsid w:val="00FD65A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7ABE4-5800-4A6F-96A7-518F2957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A0AA-D3D7-4E05-8E9F-583E132D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2699</Words>
  <Characters>14845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Carlos B. Gómez</cp:lastModifiedBy>
  <cp:revision>2</cp:revision>
  <cp:lastPrinted>2017-07-01T10:43:00Z</cp:lastPrinted>
  <dcterms:created xsi:type="dcterms:W3CDTF">2019-10-09T09:32:00Z</dcterms:created>
  <dcterms:modified xsi:type="dcterms:W3CDTF">2019-10-09T09:32:00Z</dcterms:modified>
</cp:coreProperties>
</file>