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21910" w14:textId="77777777" w:rsidR="009B5415" w:rsidRDefault="006750AE" w:rsidP="009B5415">
      <w:pPr>
        <w:spacing w:after="0" w:line="360" w:lineRule="auto"/>
        <w:jc w:val="center"/>
        <w:rPr>
          <w:rFonts w:ascii="Times New Roman" w:eastAsia="Times New Roman" w:hAnsi="Times New Roman" w:cs="Times New Roman"/>
          <w:b/>
          <w:sz w:val="26"/>
          <w:szCs w:val="26"/>
          <w:lang w:eastAsia="es-ES"/>
        </w:rPr>
      </w:pPr>
      <w:r w:rsidRPr="00E455B4">
        <w:rPr>
          <w:rFonts w:ascii="Times New Roman" w:eastAsia="Times New Roman" w:hAnsi="Times New Roman" w:cs="Times New Roman"/>
          <w:b/>
          <w:sz w:val="26"/>
          <w:szCs w:val="26"/>
          <w:lang w:eastAsia="es-ES"/>
        </w:rPr>
        <w:t>TEMA 14</w:t>
      </w:r>
      <w:r w:rsidRPr="006750AE">
        <w:rPr>
          <w:rFonts w:ascii="Times New Roman" w:eastAsia="Times New Roman" w:hAnsi="Times New Roman" w:cs="Times New Roman"/>
          <w:b/>
          <w:sz w:val="26"/>
          <w:szCs w:val="26"/>
          <w:lang w:eastAsia="es-ES"/>
        </w:rPr>
        <w:t>.</w:t>
      </w:r>
    </w:p>
    <w:p w14:paraId="72C851F4" w14:textId="77777777" w:rsidR="006750AE" w:rsidRPr="00E455B4" w:rsidRDefault="006750AE" w:rsidP="006750AE">
      <w:pPr>
        <w:spacing w:after="0" w:line="360" w:lineRule="auto"/>
        <w:jc w:val="both"/>
        <w:rPr>
          <w:rFonts w:ascii="Times New Roman" w:eastAsia="Times New Roman" w:hAnsi="Times New Roman" w:cs="Times New Roman"/>
          <w:b/>
          <w:sz w:val="26"/>
          <w:szCs w:val="26"/>
          <w:lang w:eastAsia="es-ES"/>
        </w:rPr>
      </w:pPr>
      <w:r w:rsidRPr="006750AE">
        <w:rPr>
          <w:rFonts w:ascii="Times New Roman" w:eastAsia="Times New Roman" w:hAnsi="Times New Roman" w:cs="Times New Roman"/>
          <w:b/>
          <w:sz w:val="26"/>
          <w:szCs w:val="26"/>
          <w:lang w:eastAsia="es-ES"/>
        </w:rPr>
        <w:t xml:space="preserve">LAS PERSONAS FÍSICAS Y JURÍDICAS EXTRANJERAS EN ESPAÑA. </w:t>
      </w:r>
      <w:r w:rsidRPr="00E455B4">
        <w:rPr>
          <w:rFonts w:ascii="Times New Roman" w:eastAsia="Times New Roman" w:hAnsi="Times New Roman" w:cs="Times New Roman"/>
          <w:b/>
          <w:sz w:val="26"/>
          <w:szCs w:val="26"/>
          <w:lang w:eastAsia="es-ES"/>
        </w:rPr>
        <w:t xml:space="preserve">INVERSIONES EXTRANJERAS. </w:t>
      </w:r>
      <w:r w:rsidRPr="006750AE">
        <w:rPr>
          <w:rFonts w:ascii="Times New Roman" w:eastAsia="Times New Roman" w:hAnsi="Times New Roman" w:cs="Times New Roman"/>
          <w:b/>
          <w:sz w:val="26"/>
          <w:szCs w:val="26"/>
          <w:lang w:eastAsia="es-ES"/>
        </w:rPr>
        <w:t xml:space="preserve">LIMITACIONES Y PROHIBICIONES EN MATERIA CIVIL. </w:t>
      </w:r>
      <w:r w:rsidRPr="00E455B4">
        <w:rPr>
          <w:rFonts w:ascii="Times New Roman" w:eastAsia="Times New Roman" w:hAnsi="Times New Roman" w:cs="Times New Roman"/>
          <w:b/>
          <w:sz w:val="26"/>
          <w:szCs w:val="26"/>
          <w:lang w:eastAsia="es-ES"/>
        </w:rPr>
        <w:t>PRINCIPALES DEBERES DE NOT</w:t>
      </w:r>
      <w:r w:rsidR="00E455B4" w:rsidRPr="00E455B4">
        <w:rPr>
          <w:rFonts w:ascii="Times New Roman" w:eastAsia="Times New Roman" w:hAnsi="Times New Roman" w:cs="Times New Roman"/>
          <w:b/>
          <w:sz w:val="26"/>
          <w:szCs w:val="26"/>
          <w:lang w:eastAsia="es-ES"/>
        </w:rPr>
        <w:t xml:space="preserve">ARIOS Y REGISTRADORES PARA LA PREVENCIÓN DEL FRAUDE FISCAL Y DEL BLANQUEO DE CAPITALES. </w:t>
      </w:r>
    </w:p>
    <w:p w14:paraId="09FCE100" w14:textId="77777777" w:rsidR="00E455B4" w:rsidRPr="006750AE" w:rsidRDefault="00E455B4" w:rsidP="006750AE">
      <w:pPr>
        <w:spacing w:after="0" w:line="360" w:lineRule="auto"/>
        <w:jc w:val="both"/>
        <w:rPr>
          <w:rFonts w:ascii="Times New Roman" w:eastAsia="Times New Roman" w:hAnsi="Times New Roman" w:cs="Times New Roman"/>
          <w:b/>
          <w:sz w:val="26"/>
          <w:szCs w:val="26"/>
          <w:lang w:eastAsia="es-ES"/>
        </w:rPr>
      </w:pPr>
    </w:p>
    <w:p w14:paraId="45506B15"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b/>
          <w:sz w:val="26"/>
          <w:szCs w:val="26"/>
          <w:lang w:eastAsia="es-ES"/>
        </w:rPr>
        <w:t>I. LAS PERSONAS FÍSICAS Y JURÍDICAS EXTRANJERAS EN ESPAÑA</w:t>
      </w:r>
    </w:p>
    <w:p w14:paraId="3928D34E" w14:textId="77777777" w:rsidR="006750AE" w:rsidRPr="006750AE" w:rsidRDefault="006750AE" w:rsidP="006750AE">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t>a) Condición jurídica de las personas físicas extranjeras en España.</w:t>
      </w:r>
    </w:p>
    <w:p w14:paraId="6E3F2688" w14:textId="77777777" w:rsidR="006750AE" w:rsidRDefault="00E455B4" w:rsidP="006750AE">
      <w:pPr>
        <w:spacing w:after="0" w:line="360" w:lineRule="auto"/>
        <w:jc w:val="both"/>
        <w:rPr>
          <w:rFonts w:ascii="Times New Roman" w:eastAsia="Times New Roman" w:hAnsi="Times New Roman" w:cs="Times New Roman"/>
          <w:sz w:val="26"/>
          <w:szCs w:val="26"/>
          <w:lang w:eastAsia="es-ES"/>
        </w:rPr>
      </w:pPr>
      <w:r w:rsidRPr="00E455B4">
        <w:rPr>
          <w:rFonts w:ascii="Times New Roman" w:eastAsia="Times New Roman" w:hAnsi="Times New Roman" w:cs="Times New Roman"/>
          <w:sz w:val="26"/>
          <w:szCs w:val="26"/>
          <w:lang w:eastAsia="es-ES"/>
        </w:rPr>
        <w:tab/>
        <w:t>Hay que partir</w:t>
      </w:r>
      <w:r w:rsidR="006750AE" w:rsidRPr="006750AE">
        <w:rPr>
          <w:rFonts w:ascii="Times New Roman" w:eastAsia="Times New Roman" w:hAnsi="Times New Roman" w:cs="Times New Roman"/>
          <w:sz w:val="26"/>
          <w:szCs w:val="26"/>
          <w:lang w:eastAsia="es-ES"/>
        </w:rPr>
        <w:t xml:space="preserve"> de lo dispuesto en el artículo 1.1 de la </w:t>
      </w:r>
      <w:r w:rsidR="006750AE" w:rsidRPr="00E455B4">
        <w:rPr>
          <w:rFonts w:ascii="Times New Roman" w:eastAsia="Times New Roman" w:hAnsi="Times New Roman" w:cs="Times New Roman"/>
          <w:b/>
          <w:bCs/>
          <w:sz w:val="26"/>
          <w:szCs w:val="26"/>
          <w:lang w:eastAsia="es-ES"/>
        </w:rPr>
        <w:t xml:space="preserve">Ley Orgánica 4/2000, de 11 de enero, sobre derechos y libertades de los extranjeros en España y su integración social </w:t>
      </w:r>
      <w:r w:rsidR="006750AE" w:rsidRPr="006750AE">
        <w:rPr>
          <w:rFonts w:ascii="Times New Roman" w:eastAsia="Times New Roman" w:hAnsi="Times New Roman" w:cs="Times New Roman"/>
          <w:sz w:val="26"/>
          <w:szCs w:val="26"/>
          <w:lang w:eastAsia="es-ES"/>
        </w:rPr>
        <w:t xml:space="preserve">cuando señala que </w:t>
      </w:r>
      <w:r w:rsidR="006750AE" w:rsidRPr="006750AE">
        <w:rPr>
          <w:rFonts w:ascii="Times New Roman" w:eastAsia="Times New Roman" w:hAnsi="Times New Roman" w:cs="Times New Roman"/>
          <w:i/>
          <w:sz w:val="26"/>
          <w:szCs w:val="26"/>
          <w:lang w:eastAsia="es-ES"/>
        </w:rPr>
        <w:t>se consideran extranjeros, a los efectos de la aplicación de la presente Ley, a los que carezcan de la nacionalidad española</w:t>
      </w:r>
      <w:r w:rsidR="006750AE" w:rsidRPr="006750AE">
        <w:rPr>
          <w:rFonts w:ascii="Times New Roman" w:eastAsia="Times New Roman" w:hAnsi="Times New Roman" w:cs="Times New Roman"/>
          <w:sz w:val="26"/>
          <w:szCs w:val="26"/>
          <w:lang w:eastAsia="es-ES"/>
        </w:rPr>
        <w:t>.</w:t>
      </w:r>
      <w:r>
        <w:rPr>
          <w:rFonts w:ascii="Times New Roman" w:eastAsia="Times New Roman" w:hAnsi="Times New Roman" w:cs="Times New Roman"/>
          <w:sz w:val="26"/>
          <w:szCs w:val="26"/>
          <w:lang w:eastAsia="es-ES"/>
        </w:rPr>
        <w:t xml:space="preserve"> </w:t>
      </w:r>
    </w:p>
    <w:p w14:paraId="07B62F63" w14:textId="77777777" w:rsidR="00E455B4" w:rsidRPr="006750AE" w:rsidRDefault="00E455B4" w:rsidP="006750AE">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En esta materia, tendremos también en cuenta el Reglamento de Extranjería de 20 abril de 2011.</w:t>
      </w:r>
    </w:p>
    <w:p w14:paraId="7344A5BB" w14:textId="77777777" w:rsidR="00E455B4" w:rsidRPr="00E455B4" w:rsidRDefault="006750AE" w:rsidP="00E455B4">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ab/>
      </w:r>
    </w:p>
    <w:p w14:paraId="2B96DCB0" w14:textId="77777777" w:rsidR="006750AE" w:rsidRPr="006750AE" w:rsidRDefault="00E455B4" w:rsidP="00E455B4">
      <w:pPr>
        <w:spacing w:after="0" w:line="360" w:lineRule="auto"/>
        <w:ind w:firstLine="360"/>
        <w:jc w:val="both"/>
        <w:rPr>
          <w:rFonts w:ascii="Times New Roman" w:eastAsia="Times New Roman" w:hAnsi="Times New Roman" w:cs="Times New Roman"/>
          <w:sz w:val="26"/>
          <w:szCs w:val="26"/>
          <w:lang w:eastAsia="es-ES"/>
        </w:rPr>
      </w:pPr>
      <w:r w:rsidRPr="00E455B4">
        <w:rPr>
          <w:rFonts w:ascii="Times New Roman" w:eastAsia="Times New Roman" w:hAnsi="Times New Roman" w:cs="Times New Roman"/>
          <w:sz w:val="26"/>
          <w:szCs w:val="26"/>
          <w:lang w:eastAsia="es-ES"/>
        </w:rPr>
        <w:t>Las legislaciones modernas observan</w:t>
      </w:r>
      <w:r w:rsidR="006750AE" w:rsidRPr="006750AE">
        <w:rPr>
          <w:rFonts w:ascii="Times New Roman" w:eastAsia="Times New Roman" w:hAnsi="Times New Roman" w:cs="Times New Roman"/>
          <w:sz w:val="26"/>
          <w:szCs w:val="26"/>
          <w:lang w:eastAsia="es-ES"/>
        </w:rPr>
        <w:t xml:space="preserve"> sistemas distintos en orden a la condición jurídica de los extranjeros:</w:t>
      </w:r>
    </w:p>
    <w:p w14:paraId="559D1930" w14:textId="7D124E8C" w:rsidR="006750AE" w:rsidRPr="006750AE" w:rsidRDefault="006750AE" w:rsidP="006750AE">
      <w:pPr>
        <w:numPr>
          <w:ilvl w:val="0"/>
          <w:numId w:val="2"/>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El de reciprocidad diplomática, que subordina el reconocimiento de la personalidad civil del extranjero a lo establecido</w:t>
      </w:r>
      <w:r w:rsidR="006D049D">
        <w:rPr>
          <w:rFonts w:ascii="Times New Roman" w:eastAsia="Times New Roman" w:hAnsi="Times New Roman" w:cs="Times New Roman"/>
          <w:sz w:val="26"/>
          <w:szCs w:val="26"/>
          <w:lang w:eastAsia="es-ES"/>
        </w:rPr>
        <w:t xml:space="preserve"> </w:t>
      </w:r>
      <w:r w:rsidRPr="006750AE">
        <w:rPr>
          <w:rFonts w:ascii="Times New Roman" w:eastAsia="Times New Roman" w:hAnsi="Times New Roman" w:cs="Times New Roman"/>
          <w:sz w:val="26"/>
          <w:szCs w:val="26"/>
          <w:lang w:eastAsia="es-ES"/>
        </w:rPr>
        <w:t>en los Tratados en vigor con el Estado a que pertenezca.</w:t>
      </w:r>
    </w:p>
    <w:p w14:paraId="06DC2AB2" w14:textId="77777777" w:rsidR="006750AE" w:rsidRPr="006750AE" w:rsidRDefault="006750AE" w:rsidP="006750AE">
      <w:pPr>
        <w:numPr>
          <w:ilvl w:val="0"/>
          <w:numId w:val="2"/>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El de reciprocidad legislativa, que subordina dicho reconocimiento al que tenga en la legislación del otro Estado.</w:t>
      </w:r>
    </w:p>
    <w:p w14:paraId="475EA37D" w14:textId="77777777" w:rsidR="006750AE" w:rsidRPr="006750AE" w:rsidRDefault="006750AE" w:rsidP="006750AE">
      <w:pPr>
        <w:numPr>
          <w:ilvl w:val="0"/>
          <w:numId w:val="2"/>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Y el de igualdad que concede al extranjero iguales derechos que a los nacionales.</w:t>
      </w:r>
    </w:p>
    <w:p w14:paraId="14B2CE6D"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2AA5E12C" w14:textId="77777777" w:rsidR="006750AE" w:rsidRPr="006750AE" w:rsidRDefault="006750AE" w:rsidP="00E455B4">
      <w:pPr>
        <w:spacing w:after="0" w:line="360" w:lineRule="auto"/>
        <w:ind w:firstLine="360"/>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En nuestro ordenamiento jurídico se sigue, con carácter general el principio de igualdad como resulta de los artículos 13.1 CE y 27 CC</w:t>
      </w:r>
      <w:bookmarkStart w:id="0" w:name="a13"/>
    </w:p>
    <w:p w14:paraId="38BC29F4" w14:textId="77777777" w:rsidR="006750AE" w:rsidRPr="006750AE" w:rsidRDefault="006750AE" w:rsidP="006750AE">
      <w:pPr>
        <w:spacing w:after="0" w:line="360" w:lineRule="auto"/>
        <w:jc w:val="both"/>
        <w:rPr>
          <w:rFonts w:ascii="Times New Roman" w:eastAsia="Times New Roman" w:hAnsi="Times New Roman" w:cs="Times New Roman"/>
          <w:i/>
          <w:color w:val="1F497D"/>
          <w:sz w:val="26"/>
          <w:szCs w:val="26"/>
          <w:lang w:eastAsia="es-ES"/>
        </w:rPr>
      </w:pPr>
      <w:r w:rsidRPr="006750AE">
        <w:rPr>
          <w:rFonts w:ascii="Times New Roman" w:eastAsia="Times New Roman" w:hAnsi="Times New Roman" w:cs="Times New Roman"/>
          <w:bCs/>
          <w:i/>
          <w:color w:val="1F497D"/>
          <w:sz w:val="26"/>
          <w:szCs w:val="26"/>
          <w:lang w:eastAsia="es-ES"/>
        </w:rPr>
        <w:t>Artículo 13</w:t>
      </w:r>
      <w:bookmarkEnd w:id="0"/>
      <w:r w:rsidRPr="006750AE">
        <w:rPr>
          <w:rFonts w:ascii="Times New Roman" w:eastAsia="Times New Roman" w:hAnsi="Times New Roman" w:cs="Times New Roman"/>
          <w:i/>
          <w:color w:val="1F497D"/>
          <w:sz w:val="26"/>
          <w:szCs w:val="26"/>
          <w:lang w:eastAsia="es-ES"/>
        </w:rPr>
        <w:t xml:space="preserve"> CE</w:t>
      </w:r>
    </w:p>
    <w:p w14:paraId="25A24EBB" w14:textId="77777777" w:rsidR="006750AE" w:rsidRPr="006750AE" w:rsidRDefault="006750AE" w:rsidP="006750AE">
      <w:pPr>
        <w:spacing w:after="0" w:line="360" w:lineRule="auto"/>
        <w:jc w:val="both"/>
        <w:rPr>
          <w:rFonts w:ascii="Times New Roman" w:eastAsia="Times New Roman" w:hAnsi="Times New Roman" w:cs="Times New Roman"/>
          <w:i/>
          <w:sz w:val="26"/>
          <w:szCs w:val="26"/>
          <w:lang w:eastAsia="es-ES"/>
        </w:rPr>
      </w:pPr>
      <w:r w:rsidRPr="006750AE">
        <w:rPr>
          <w:rFonts w:ascii="Times New Roman" w:eastAsia="Times New Roman" w:hAnsi="Times New Roman" w:cs="Times New Roman"/>
          <w:i/>
          <w:sz w:val="26"/>
          <w:szCs w:val="26"/>
          <w:lang w:eastAsia="es-ES"/>
        </w:rPr>
        <w:t>1. Los extranjeros gozarán en España de las libertades públicas que garantiza el presente Título en los términos que establezcan los Tratados y la Ley (…)</w:t>
      </w:r>
    </w:p>
    <w:p w14:paraId="5EB334A6" w14:textId="77777777" w:rsidR="006750AE" w:rsidRPr="006750AE" w:rsidRDefault="006750AE" w:rsidP="006750AE">
      <w:pPr>
        <w:spacing w:before="100" w:beforeAutospacing="1" w:after="100" w:afterAutospacing="1" w:line="360" w:lineRule="auto"/>
        <w:jc w:val="both"/>
        <w:rPr>
          <w:rFonts w:ascii="Times New Roman" w:eastAsia="Times New Roman" w:hAnsi="Times New Roman" w:cs="Times New Roman"/>
          <w:i/>
          <w:sz w:val="26"/>
          <w:szCs w:val="26"/>
          <w:lang w:eastAsia="es-ES"/>
        </w:rPr>
      </w:pPr>
      <w:bookmarkStart w:id="1" w:name="a27"/>
      <w:r w:rsidRPr="006750AE">
        <w:rPr>
          <w:rFonts w:ascii="Times New Roman" w:eastAsia="Times New Roman" w:hAnsi="Times New Roman" w:cs="Times New Roman"/>
          <w:b/>
          <w:bCs/>
          <w:i/>
          <w:color w:val="4C6F99"/>
          <w:sz w:val="26"/>
          <w:szCs w:val="26"/>
          <w:lang w:eastAsia="es-ES"/>
        </w:rPr>
        <w:lastRenderedPageBreak/>
        <w:t>Artículo 27.</w:t>
      </w:r>
      <w:bookmarkEnd w:id="1"/>
      <w:r w:rsidRPr="006750AE">
        <w:rPr>
          <w:rFonts w:ascii="Times New Roman" w:eastAsia="Times New Roman" w:hAnsi="Times New Roman" w:cs="Times New Roman"/>
          <w:i/>
          <w:sz w:val="26"/>
          <w:szCs w:val="26"/>
          <w:lang w:eastAsia="es-ES"/>
        </w:rPr>
        <w:t xml:space="preserve"> </w:t>
      </w:r>
    </w:p>
    <w:p w14:paraId="1BF7A08B" w14:textId="77777777" w:rsidR="006750AE" w:rsidRPr="006750AE" w:rsidRDefault="006750AE" w:rsidP="006750AE">
      <w:pPr>
        <w:spacing w:before="100" w:beforeAutospacing="1" w:after="100" w:afterAutospacing="1" w:line="360" w:lineRule="auto"/>
        <w:jc w:val="both"/>
        <w:rPr>
          <w:rFonts w:ascii="Times New Roman" w:eastAsia="Times New Roman" w:hAnsi="Times New Roman" w:cs="Times New Roman"/>
          <w:i/>
          <w:sz w:val="26"/>
          <w:szCs w:val="26"/>
          <w:lang w:eastAsia="es-ES"/>
        </w:rPr>
      </w:pPr>
      <w:r w:rsidRPr="006750AE">
        <w:rPr>
          <w:rFonts w:ascii="Times New Roman" w:eastAsia="Times New Roman" w:hAnsi="Times New Roman" w:cs="Times New Roman"/>
          <w:i/>
          <w:sz w:val="26"/>
          <w:szCs w:val="26"/>
          <w:lang w:eastAsia="es-ES"/>
        </w:rPr>
        <w:t>Los extranjeros gozan en España de los mismos derechos civiles que los españoles, salvo lo dispuesto en las leyes especiales y en los Tratados.</w:t>
      </w:r>
    </w:p>
    <w:p w14:paraId="05D6BEFB" w14:textId="77777777" w:rsidR="00EE7C4B" w:rsidRDefault="006750AE"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Así las cosas, y tomando como punto</w:t>
      </w:r>
      <w:r w:rsidR="00E455B4" w:rsidRPr="00E455B4">
        <w:rPr>
          <w:rFonts w:ascii="Times New Roman" w:eastAsia="Times New Roman" w:hAnsi="Times New Roman" w:cs="Times New Roman"/>
          <w:sz w:val="26"/>
          <w:szCs w:val="26"/>
          <w:lang w:eastAsia="es-ES"/>
        </w:rPr>
        <w:t xml:space="preserve"> de partida la citada normativa,</w:t>
      </w:r>
      <w:r w:rsidRPr="006750AE">
        <w:rPr>
          <w:rFonts w:ascii="Times New Roman" w:eastAsia="Times New Roman" w:hAnsi="Times New Roman" w:cs="Times New Roman"/>
          <w:sz w:val="26"/>
          <w:szCs w:val="26"/>
          <w:lang w:eastAsia="es-ES"/>
        </w:rPr>
        <w:t xml:space="preserve"> podemos diferenciar los siguientes grupos de derechos:</w:t>
      </w:r>
    </w:p>
    <w:p w14:paraId="1A69456E" w14:textId="686B3DE8" w:rsidR="006750AE" w:rsidRPr="00EE7C4B" w:rsidRDefault="009B5415" w:rsidP="009B5415">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w:t>
      </w:r>
      <w:r w:rsidR="006750AE" w:rsidRPr="006750AE">
        <w:rPr>
          <w:rFonts w:ascii="Times New Roman" w:eastAsia="Times New Roman" w:hAnsi="Times New Roman" w:cs="Times New Roman"/>
          <w:sz w:val="26"/>
          <w:szCs w:val="26"/>
          <w:u w:val="single"/>
          <w:lang w:eastAsia="es-ES"/>
        </w:rPr>
        <w:t>Derechos y libertades públicas que pertenecen por igual a españoles y a extranjeros:</w:t>
      </w:r>
      <w:r w:rsidR="006D049D">
        <w:rPr>
          <w:rFonts w:ascii="Times New Roman" w:eastAsia="Times New Roman" w:hAnsi="Times New Roman" w:cs="Times New Roman"/>
          <w:sz w:val="26"/>
          <w:szCs w:val="26"/>
          <w:lang w:eastAsia="es-ES"/>
        </w:rPr>
        <w:t xml:space="preserve"> </w:t>
      </w:r>
      <w:r w:rsidR="006750AE" w:rsidRPr="006750AE">
        <w:rPr>
          <w:rFonts w:ascii="Times New Roman" w:eastAsia="Times New Roman" w:hAnsi="Times New Roman" w:cs="Times New Roman"/>
          <w:sz w:val="26"/>
          <w:szCs w:val="26"/>
          <w:lang w:eastAsia="es-ES"/>
        </w:rPr>
        <w:t>Derecho a la vida, Derecho a la integridad física y moral, Derec</w:t>
      </w:r>
      <w:r w:rsidR="00AF54A5">
        <w:rPr>
          <w:rFonts w:ascii="Times New Roman" w:eastAsia="Times New Roman" w:hAnsi="Times New Roman" w:cs="Times New Roman"/>
          <w:sz w:val="26"/>
          <w:szCs w:val="26"/>
          <w:lang w:eastAsia="es-ES"/>
        </w:rPr>
        <w:t>ho a la libertad personal…</w:t>
      </w:r>
    </w:p>
    <w:p w14:paraId="539940CF" w14:textId="77777777" w:rsidR="006750AE" w:rsidRPr="006750AE" w:rsidRDefault="00EE7C4B" w:rsidP="009B5415">
      <w:pPr>
        <w:spacing w:after="0" w:line="360" w:lineRule="auto"/>
        <w:jc w:val="both"/>
        <w:rPr>
          <w:rFonts w:ascii="Times New Roman" w:eastAsia="Times New Roman" w:hAnsi="Times New Roman" w:cs="Times New Roman"/>
          <w:sz w:val="26"/>
          <w:szCs w:val="26"/>
          <w:u w:val="single"/>
          <w:lang w:eastAsia="es-ES"/>
        </w:rPr>
      </w:pPr>
      <w:r w:rsidRPr="00EE7C4B">
        <w:rPr>
          <w:rFonts w:ascii="Times New Roman" w:eastAsia="Times New Roman" w:hAnsi="Times New Roman" w:cs="Times New Roman"/>
          <w:sz w:val="26"/>
          <w:szCs w:val="26"/>
          <w:lang w:eastAsia="es-ES"/>
        </w:rPr>
        <w:t xml:space="preserve">- </w:t>
      </w:r>
      <w:r w:rsidR="006750AE" w:rsidRPr="006750AE">
        <w:rPr>
          <w:rFonts w:ascii="Times New Roman" w:eastAsia="Times New Roman" w:hAnsi="Times New Roman" w:cs="Times New Roman"/>
          <w:sz w:val="26"/>
          <w:szCs w:val="26"/>
          <w:u w:val="single"/>
          <w:lang w:eastAsia="es-ES"/>
        </w:rPr>
        <w:t>Derechos y libertades que pertenecen a los extranjeros según lo dispuesto</w:t>
      </w:r>
      <w:r w:rsidR="00E455B4">
        <w:rPr>
          <w:rFonts w:ascii="Times New Roman" w:eastAsia="Times New Roman" w:hAnsi="Times New Roman" w:cs="Times New Roman"/>
          <w:sz w:val="26"/>
          <w:szCs w:val="26"/>
          <w:u w:val="single"/>
          <w:lang w:eastAsia="es-ES"/>
        </w:rPr>
        <w:t xml:space="preserve"> en los Tratados y en las Leyes</w:t>
      </w:r>
      <w:r w:rsidR="006750AE" w:rsidRPr="006750AE">
        <w:rPr>
          <w:rFonts w:ascii="Times New Roman" w:eastAsia="Times New Roman" w:hAnsi="Times New Roman" w:cs="Times New Roman"/>
          <w:sz w:val="26"/>
          <w:szCs w:val="26"/>
          <w:lang w:eastAsia="es-ES"/>
        </w:rPr>
        <w:t>: el derecho a la libertad de circulación, de asociaci</w:t>
      </w:r>
      <w:r w:rsidR="00AF54A5">
        <w:rPr>
          <w:rFonts w:ascii="Times New Roman" w:eastAsia="Times New Roman" w:hAnsi="Times New Roman" w:cs="Times New Roman"/>
          <w:sz w:val="26"/>
          <w:szCs w:val="26"/>
          <w:lang w:eastAsia="es-ES"/>
        </w:rPr>
        <w:t>ón, de reunión, de sindicación</w:t>
      </w:r>
      <w:r>
        <w:rPr>
          <w:rFonts w:ascii="Times New Roman" w:eastAsia="Times New Roman" w:hAnsi="Times New Roman" w:cs="Times New Roman"/>
          <w:sz w:val="26"/>
          <w:szCs w:val="26"/>
          <w:lang w:eastAsia="es-ES"/>
        </w:rPr>
        <w:t>…</w:t>
      </w:r>
    </w:p>
    <w:p w14:paraId="395839B7" w14:textId="77777777" w:rsidR="006750AE" w:rsidRPr="006750AE" w:rsidRDefault="00EE7C4B" w:rsidP="009B5415">
      <w:pPr>
        <w:spacing w:after="0" w:line="360" w:lineRule="auto"/>
        <w:jc w:val="both"/>
        <w:rPr>
          <w:rFonts w:ascii="Times New Roman" w:eastAsia="Times New Roman" w:hAnsi="Times New Roman" w:cs="Times New Roman"/>
          <w:sz w:val="26"/>
          <w:szCs w:val="26"/>
          <w:u w:val="single"/>
          <w:lang w:eastAsia="es-ES"/>
        </w:rPr>
      </w:pPr>
      <w:r w:rsidRPr="00EE7C4B">
        <w:rPr>
          <w:rFonts w:ascii="Times New Roman" w:eastAsia="Times New Roman" w:hAnsi="Times New Roman" w:cs="Times New Roman"/>
          <w:sz w:val="26"/>
          <w:szCs w:val="26"/>
          <w:lang w:eastAsia="es-ES"/>
        </w:rPr>
        <w:t>-</w:t>
      </w:r>
      <w:r>
        <w:rPr>
          <w:rFonts w:ascii="Times New Roman" w:eastAsia="Times New Roman" w:hAnsi="Times New Roman" w:cs="Times New Roman"/>
          <w:sz w:val="26"/>
          <w:szCs w:val="26"/>
          <w:u w:val="single"/>
          <w:lang w:eastAsia="es-ES"/>
        </w:rPr>
        <w:t xml:space="preserve"> </w:t>
      </w:r>
      <w:r w:rsidR="006750AE" w:rsidRPr="006750AE">
        <w:rPr>
          <w:rFonts w:ascii="Times New Roman" w:eastAsia="Times New Roman" w:hAnsi="Times New Roman" w:cs="Times New Roman"/>
          <w:sz w:val="26"/>
          <w:szCs w:val="26"/>
          <w:u w:val="single"/>
          <w:lang w:eastAsia="es-ES"/>
        </w:rPr>
        <w:t>Derechos que en modo algu</w:t>
      </w:r>
      <w:r w:rsidR="00E455B4">
        <w:rPr>
          <w:rFonts w:ascii="Times New Roman" w:eastAsia="Times New Roman" w:hAnsi="Times New Roman" w:cs="Times New Roman"/>
          <w:sz w:val="26"/>
          <w:szCs w:val="26"/>
          <w:u w:val="single"/>
          <w:lang w:eastAsia="es-ES"/>
        </w:rPr>
        <w:t>no pertenecen a los extranjeros:</w:t>
      </w:r>
      <w:r w:rsidR="00AF54A5">
        <w:rPr>
          <w:rFonts w:ascii="Times New Roman" w:eastAsia="Times New Roman" w:hAnsi="Times New Roman" w:cs="Times New Roman"/>
          <w:sz w:val="26"/>
          <w:szCs w:val="26"/>
          <w:u w:val="single"/>
          <w:lang w:eastAsia="es-ES"/>
        </w:rPr>
        <w:t xml:space="preserve"> </w:t>
      </w:r>
      <w:r w:rsidR="006750AE" w:rsidRPr="006750AE">
        <w:rPr>
          <w:rFonts w:ascii="Times New Roman" w:eastAsia="Times New Roman" w:hAnsi="Times New Roman" w:cs="Times New Roman"/>
          <w:sz w:val="26"/>
          <w:szCs w:val="26"/>
          <w:lang w:eastAsia="es-ES"/>
        </w:rPr>
        <w:t>el derecho de participación en los asuntos públicos y de acceso a la función pública, salvo lo que sometido al principio de reciprocidad pueda establecerse por la ley en relación al derecho de sufragio activo y pasivo en las elecciones municipales. En este sentido el Tratado</w:t>
      </w:r>
      <w:r w:rsidR="00AF54A5">
        <w:rPr>
          <w:rFonts w:ascii="Times New Roman" w:eastAsia="Times New Roman" w:hAnsi="Times New Roman" w:cs="Times New Roman"/>
          <w:sz w:val="26"/>
          <w:szCs w:val="26"/>
          <w:lang w:eastAsia="es-ES"/>
        </w:rPr>
        <w:t xml:space="preserve"> de Maastricht </w:t>
      </w:r>
      <w:r w:rsidR="006750AE" w:rsidRPr="006750AE">
        <w:rPr>
          <w:rFonts w:ascii="Times New Roman" w:eastAsia="Times New Roman" w:hAnsi="Times New Roman" w:cs="Times New Roman"/>
          <w:sz w:val="26"/>
          <w:szCs w:val="26"/>
          <w:lang w:eastAsia="es-ES"/>
        </w:rPr>
        <w:t>de 1992 reconoce a los nacionales de los Estados parte de la UE el derecho de sufragio activo y pasivo en tales elecciones.</w:t>
      </w:r>
    </w:p>
    <w:p w14:paraId="08AAE645"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1F508ECE"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Por otra parte, en materia de derechos civiles:</w:t>
      </w:r>
    </w:p>
    <w:p w14:paraId="70832EFA"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73AE2B39"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b/>
          <w:sz w:val="26"/>
          <w:szCs w:val="26"/>
          <w:u w:val="single"/>
          <w:lang w:eastAsia="es-ES"/>
        </w:rPr>
        <w:t>- La Ley 17/1993 de 23 de diciembre sobre acceso a la función pública de nacionales de otros Estados miembros de la UE,</w:t>
      </w:r>
      <w:r w:rsidRPr="006750AE">
        <w:rPr>
          <w:rFonts w:ascii="Times New Roman" w:eastAsia="Times New Roman" w:hAnsi="Times New Roman" w:cs="Times New Roman"/>
          <w:sz w:val="26"/>
          <w:szCs w:val="26"/>
          <w:lang w:eastAsia="es-ES"/>
        </w:rPr>
        <w:t xml:space="preserve"> desarrollado, en el ámbito de la Administración General del Estado por Real Decreto 543/2001 de 18 de mayo, que la regulan en condiciones de igualdad con los españoles, salvo ciertos supuestos excepcionales de puestos de trabajo que implican participación directa o indirecta en el ejercicio del poder público y en la salvaguarda de los intereses de los Estados o de las Administraciones Públicas.</w:t>
      </w:r>
    </w:p>
    <w:p w14:paraId="7BBD1407"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1FB64728" w14:textId="77777777" w:rsidR="006750AE" w:rsidRPr="006750AE" w:rsidRDefault="006750AE" w:rsidP="006750AE">
      <w:pPr>
        <w:spacing w:after="0" w:line="360" w:lineRule="auto"/>
        <w:jc w:val="both"/>
        <w:rPr>
          <w:rFonts w:ascii="Times New Roman" w:eastAsia="Times New Roman" w:hAnsi="Times New Roman" w:cs="Times New Roman"/>
          <w:i/>
          <w:sz w:val="26"/>
          <w:szCs w:val="26"/>
          <w:lang w:eastAsia="es-ES"/>
        </w:rPr>
      </w:pPr>
      <w:r w:rsidRPr="006750AE">
        <w:rPr>
          <w:rFonts w:ascii="Times New Roman" w:eastAsia="Times New Roman" w:hAnsi="Times New Roman" w:cs="Times New Roman"/>
          <w:sz w:val="26"/>
          <w:szCs w:val="26"/>
          <w:lang w:eastAsia="es-ES"/>
        </w:rPr>
        <w:t>- Lo dispuesto en el art. 27 CC hay qu</w:t>
      </w:r>
      <w:r w:rsidR="00AF54A5">
        <w:rPr>
          <w:rFonts w:ascii="Times New Roman" w:eastAsia="Times New Roman" w:hAnsi="Times New Roman" w:cs="Times New Roman"/>
          <w:sz w:val="26"/>
          <w:szCs w:val="26"/>
          <w:lang w:eastAsia="es-ES"/>
        </w:rPr>
        <w:t xml:space="preserve">e conectarlo con lo </w:t>
      </w:r>
      <w:r w:rsidR="009B5415">
        <w:rPr>
          <w:rFonts w:ascii="Times New Roman" w:eastAsia="Times New Roman" w:hAnsi="Times New Roman" w:cs="Times New Roman"/>
          <w:sz w:val="26"/>
          <w:szCs w:val="26"/>
          <w:lang w:eastAsia="es-ES"/>
        </w:rPr>
        <w:t xml:space="preserve">dispuesto </w:t>
      </w:r>
      <w:r w:rsidR="009B5415" w:rsidRPr="006750AE">
        <w:rPr>
          <w:rFonts w:ascii="Times New Roman" w:eastAsia="Times New Roman" w:hAnsi="Times New Roman" w:cs="Times New Roman"/>
          <w:sz w:val="26"/>
          <w:szCs w:val="26"/>
          <w:lang w:eastAsia="es-ES"/>
        </w:rPr>
        <w:t>el</w:t>
      </w:r>
      <w:r w:rsidRPr="006750AE">
        <w:rPr>
          <w:rFonts w:ascii="Times New Roman" w:eastAsia="Times New Roman" w:hAnsi="Times New Roman" w:cs="Times New Roman"/>
          <w:sz w:val="26"/>
          <w:szCs w:val="26"/>
          <w:lang w:eastAsia="es-ES"/>
        </w:rPr>
        <w:t xml:space="preserve"> </w:t>
      </w:r>
      <w:r w:rsidRPr="006750AE">
        <w:rPr>
          <w:rFonts w:ascii="Times New Roman" w:eastAsia="Times New Roman" w:hAnsi="Times New Roman" w:cs="Times New Roman"/>
          <w:b/>
          <w:color w:val="1F497D"/>
          <w:sz w:val="26"/>
          <w:szCs w:val="26"/>
          <w:u w:val="single"/>
          <w:lang w:eastAsia="es-ES"/>
        </w:rPr>
        <w:t>art. 9.1 CC</w:t>
      </w:r>
      <w:r w:rsidR="00AF54A5">
        <w:rPr>
          <w:rFonts w:ascii="Times New Roman" w:eastAsia="Times New Roman" w:hAnsi="Times New Roman" w:cs="Times New Roman"/>
          <w:color w:val="1F497D"/>
          <w:sz w:val="26"/>
          <w:szCs w:val="26"/>
          <w:lang w:eastAsia="es-ES"/>
        </w:rPr>
        <w:t>:</w:t>
      </w:r>
      <w:r w:rsidR="00AF54A5">
        <w:rPr>
          <w:rFonts w:ascii="Times New Roman" w:eastAsia="Times New Roman" w:hAnsi="Times New Roman" w:cs="Times New Roman"/>
          <w:sz w:val="26"/>
          <w:szCs w:val="26"/>
          <w:lang w:eastAsia="es-ES"/>
        </w:rPr>
        <w:t xml:space="preserve"> “</w:t>
      </w:r>
      <w:r w:rsidRPr="006750AE">
        <w:rPr>
          <w:rFonts w:ascii="Times New Roman" w:eastAsia="Times New Roman" w:hAnsi="Times New Roman" w:cs="Times New Roman"/>
          <w:i/>
          <w:sz w:val="26"/>
          <w:szCs w:val="26"/>
          <w:lang w:eastAsia="es-ES"/>
        </w:rPr>
        <w:t xml:space="preserve">La Ley personal correspondiente a las personas físicas es la determinada por su </w:t>
      </w:r>
      <w:r w:rsidRPr="006750AE">
        <w:rPr>
          <w:rFonts w:ascii="Times New Roman" w:eastAsia="Times New Roman" w:hAnsi="Times New Roman" w:cs="Times New Roman"/>
          <w:i/>
          <w:sz w:val="26"/>
          <w:szCs w:val="26"/>
          <w:lang w:eastAsia="es-ES"/>
        </w:rPr>
        <w:lastRenderedPageBreak/>
        <w:t>nacionalidad. Dicha Ley regirá la capacidad y el estado civil, los derechos y deberes de familia y la sucesión por causa de muerte.</w:t>
      </w:r>
    </w:p>
    <w:p w14:paraId="2ED491B0" w14:textId="77777777" w:rsidR="006750AE" w:rsidRPr="006750AE" w:rsidRDefault="006750AE" w:rsidP="006750AE">
      <w:pPr>
        <w:spacing w:after="0" w:line="360" w:lineRule="auto"/>
        <w:jc w:val="both"/>
        <w:rPr>
          <w:rFonts w:ascii="Times New Roman" w:eastAsia="Times New Roman" w:hAnsi="Times New Roman" w:cs="Times New Roman"/>
          <w:i/>
          <w:sz w:val="26"/>
          <w:szCs w:val="26"/>
          <w:lang w:eastAsia="es-ES"/>
        </w:rPr>
      </w:pPr>
      <w:r w:rsidRPr="006750AE">
        <w:rPr>
          <w:rFonts w:ascii="Times New Roman" w:eastAsia="Times New Roman" w:hAnsi="Times New Roman" w:cs="Times New Roman"/>
          <w:i/>
          <w:sz w:val="26"/>
          <w:szCs w:val="26"/>
          <w:lang w:eastAsia="es-ES"/>
        </w:rPr>
        <w:t>El cambio de Ley personal no afectará a la mayoría de edad adquirida de conformi</w:t>
      </w:r>
      <w:r w:rsidR="00AF54A5">
        <w:rPr>
          <w:rFonts w:ascii="Times New Roman" w:eastAsia="Times New Roman" w:hAnsi="Times New Roman" w:cs="Times New Roman"/>
          <w:i/>
          <w:sz w:val="26"/>
          <w:szCs w:val="26"/>
          <w:lang w:eastAsia="es-ES"/>
        </w:rPr>
        <w:t>dad con la Ley personal anterior”</w:t>
      </w:r>
      <w:r w:rsidRPr="006750AE">
        <w:rPr>
          <w:rFonts w:ascii="Times New Roman" w:eastAsia="Times New Roman" w:hAnsi="Times New Roman" w:cs="Times New Roman"/>
          <w:i/>
          <w:sz w:val="26"/>
          <w:szCs w:val="26"/>
          <w:lang w:eastAsia="es-ES"/>
        </w:rPr>
        <w:t xml:space="preserve"> </w:t>
      </w:r>
      <w:r w:rsidRPr="006750AE">
        <w:rPr>
          <w:rFonts w:ascii="Times New Roman" w:eastAsia="Times New Roman" w:hAnsi="Times New Roman" w:cs="Times New Roman"/>
          <w:sz w:val="26"/>
          <w:szCs w:val="26"/>
          <w:lang w:eastAsia="es-ES"/>
        </w:rPr>
        <w:t>así pues podemos concluir que el art. 27 CC concede al extranjero no los mismos derechos que a los nacionales, sino los que le concede su propia ley nacional –si bien es cierto que esta postura es discutida por algún sector de la doctrina.</w:t>
      </w:r>
    </w:p>
    <w:p w14:paraId="2BE5E3B5"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2D5D5745" w14:textId="77777777" w:rsidR="00E455B4" w:rsidRPr="006750AE" w:rsidRDefault="006750AE"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 xml:space="preserve">Por </w:t>
      </w:r>
      <w:r w:rsidR="009B5415" w:rsidRPr="006750AE">
        <w:rPr>
          <w:rFonts w:ascii="Times New Roman" w:eastAsia="Times New Roman" w:hAnsi="Times New Roman" w:cs="Times New Roman"/>
          <w:sz w:val="26"/>
          <w:szCs w:val="26"/>
          <w:lang w:eastAsia="es-ES"/>
        </w:rPr>
        <w:t>último,</w:t>
      </w:r>
      <w:r w:rsidRPr="006750AE">
        <w:rPr>
          <w:rFonts w:ascii="Times New Roman" w:eastAsia="Times New Roman" w:hAnsi="Times New Roman" w:cs="Times New Roman"/>
          <w:sz w:val="26"/>
          <w:szCs w:val="26"/>
          <w:lang w:eastAsia="es-ES"/>
        </w:rPr>
        <w:t xml:space="preserve"> siguiendo a IRIARTE podemos considerar como extranjeros privilegiados –por gozar de ciertas ventajas en el ámbito de los derechos civiles- a los Apartidas, Refugiados, Hispánicos, y Nacionales de Estados miembros de la UE</w:t>
      </w:r>
      <w:r w:rsidR="00E455B4">
        <w:rPr>
          <w:rFonts w:ascii="Times New Roman" w:eastAsia="Times New Roman" w:hAnsi="Times New Roman" w:cs="Times New Roman"/>
          <w:sz w:val="26"/>
          <w:szCs w:val="26"/>
          <w:lang w:eastAsia="es-ES"/>
        </w:rPr>
        <w:t xml:space="preserve"> (Artículo 8 del Tratado de la Unión Europea de 1992)</w:t>
      </w:r>
    </w:p>
    <w:p w14:paraId="70E9B49A"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50C25D2C" w14:textId="77777777" w:rsidR="006750AE" w:rsidRPr="006750AE" w:rsidRDefault="006750AE" w:rsidP="006750AE">
      <w:pPr>
        <w:spacing w:after="0" w:line="360" w:lineRule="auto"/>
        <w:jc w:val="both"/>
        <w:rPr>
          <w:rFonts w:ascii="Times New Roman" w:eastAsia="Times New Roman" w:hAnsi="Times New Roman" w:cs="Times New Roman"/>
          <w:b/>
          <w:sz w:val="26"/>
          <w:szCs w:val="26"/>
          <w:u w:val="single"/>
          <w:lang w:eastAsia="es-ES"/>
        </w:rPr>
      </w:pPr>
      <w:r w:rsidRPr="00EE7C4B">
        <w:rPr>
          <w:rFonts w:ascii="Times New Roman" w:eastAsia="Times New Roman" w:hAnsi="Times New Roman" w:cs="Times New Roman"/>
          <w:b/>
          <w:sz w:val="26"/>
          <w:szCs w:val="26"/>
          <w:lang w:eastAsia="es-ES"/>
        </w:rPr>
        <w:t>b)</w:t>
      </w:r>
      <w:r w:rsidRPr="006750AE">
        <w:rPr>
          <w:rFonts w:ascii="Times New Roman" w:eastAsia="Times New Roman" w:hAnsi="Times New Roman" w:cs="Times New Roman"/>
          <w:b/>
          <w:sz w:val="26"/>
          <w:szCs w:val="26"/>
          <w:u w:val="single"/>
          <w:lang w:eastAsia="es-ES"/>
        </w:rPr>
        <w:t xml:space="preserve"> Condición jurídica de las personas jurídicas extranjeras.</w:t>
      </w:r>
    </w:p>
    <w:p w14:paraId="4B7D4A1C" w14:textId="77777777" w:rsidR="006750AE" w:rsidRPr="006750AE" w:rsidRDefault="006750AE"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Al respecto se estará a lo dispuesto en:</w:t>
      </w:r>
    </w:p>
    <w:p w14:paraId="2090E7F2" w14:textId="77777777" w:rsidR="006750AE" w:rsidRPr="006750AE" w:rsidRDefault="006750AE" w:rsidP="006750AE">
      <w:pPr>
        <w:spacing w:after="0" w:line="360" w:lineRule="auto"/>
        <w:jc w:val="both"/>
        <w:rPr>
          <w:rFonts w:ascii="Times New Roman" w:eastAsia="Times New Roman" w:hAnsi="Times New Roman" w:cs="Times New Roman"/>
          <w:b/>
          <w:i/>
          <w:color w:val="1F497D"/>
          <w:sz w:val="26"/>
          <w:szCs w:val="26"/>
          <w:lang w:eastAsia="es-ES"/>
        </w:rPr>
      </w:pPr>
      <w:r w:rsidRPr="006750AE">
        <w:rPr>
          <w:rFonts w:ascii="Times New Roman" w:eastAsia="Times New Roman" w:hAnsi="Times New Roman" w:cs="Times New Roman"/>
          <w:b/>
          <w:i/>
          <w:color w:val="1F497D"/>
          <w:sz w:val="26"/>
          <w:szCs w:val="26"/>
          <w:lang w:eastAsia="es-ES"/>
        </w:rPr>
        <w:t>Artículo 28.2 CC</w:t>
      </w:r>
    </w:p>
    <w:p w14:paraId="721EE53C" w14:textId="77777777" w:rsidR="006750AE" w:rsidRPr="006750AE" w:rsidRDefault="006750AE" w:rsidP="006750AE">
      <w:pPr>
        <w:spacing w:after="0" w:line="360" w:lineRule="auto"/>
        <w:jc w:val="both"/>
        <w:rPr>
          <w:rFonts w:ascii="Times New Roman" w:eastAsia="Times New Roman" w:hAnsi="Times New Roman" w:cs="Times New Roman"/>
          <w:b/>
          <w:i/>
          <w:sz w:val="26"/>
          <w:szCs w:val="26"/>
          <w:lang w:eastAsia="es-ES"/>
        </w:rPr>
      </w:pPr>
      <w:r w:rsidRPr="006750AE">
        <w:rPr>
          <w:rFonts w:ascii="Times New Roman" w:eastAsia="Times New Roman" w:hAnsi="Times New Roman" w:cs="Times New Roman"/>
          <w:i/>
          <w:sz w:val="26"/>
          <w:szCs w:val="26"/>
          <w:lang w:eastAsia="es-ES"/>
        </w:rPr>
        <w:t>Las asociaciones domiciliadas en el extranjero tendrán en España la consideración y los derechos que determinen los tratados o leyes especiales</w:t>
      </w:r>
    </w:p>
    <w:p w14:paraId="264D2316"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7847D93B"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Respecto de este precepto podemos efectuar los siguientes comentarios:</w:t>
      </w:r>
    </w:p>
    <w:p w14:paraId="7765AF41" w14:textId="77777777" w:rsidR="006750AE" w:rsidRPr="006750AE" w:rsidRDefault="006750AE" w:rsidP="006750AE">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Aunque el precepto hace referencia exc</w:t>
      </w:r>
      <w:r w:rsidR="00AF54A5">
        <w:rPr>
          <w:rFonts w:ascii="Times New Roman" w:eastAsia="Times New Roman" w:hAnsi="Times New Roman" w:cs="Times New Roman"/>
          <w:sz w:val="26"/>
          <w:szCs w:val="26"/>
          <w:lang w:eastAsia="es-ES"/>
        </w:rPr>
        <w:t>lusivamente a las asociaciones,</w:t>
      </w:r>
      <w:r w:rsidRPr="006750AE">
        <w:rPr>
          <w:rFonts w:ascii="Times New Roman" w:eastAsia="Times New Roman" w:hAnsi="Times New Roman" w:cs="Times New Roman"/>
          <w:sz w:val="26"/>
          <w:szCs w:val="26"/>
          <w:lang w:eastAsia="es-ES"/>
        </w:rPr>
        <w:t xml:space="preserve"> este precepto es de aplicación a toda clase de personas jurídicas.</w:t>
      </w:r>
    </w:p>
    <w:p w14:paraId="13015683" w14:textId="77777777" w:rsidR="00BC2DB2" w:rsidRDefault="006750AE"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 xml:space="preserve">Por otra parte </w:t>
      </w:r>
      <w:r w:rsidR="00AF54A5" w:rsidRPr="00AF54A5">
        <w:rPr>
          <w:rFonts w:ascii="Times New Roman" w:eastAsia="Times New Roman" w:hAnsi="Times New Roman" w:cs="Times New Roman"/>
          <w:sz w:val="26"/>
          <w:szCs w:val="26"/>
          <w:lang w:eastAsia="es-ES"/>
        </w:rPr>
        <w:t>la mayor parte de la doctrina considera que</w:t>
      </w:r>
      <w:r w:rsidRPr="006750AE">
        <w:rPr>
          <w:rFonts w:ascii="Times New Roman" w:eastAsia="Times New Roman" w:hAnsi="Times New Roman" w:cs="Times New Roman"/>
          <w:sz w:val="26"/>
          <w:szCs w:val="26"/>
          <w:lang w:eastAsia="es-ES"/>
        </w:rPr>
        <w:t xml:space="preserve"> este art. debe de ser entendido al amparo del art. 27 CC, entrando en juego el principio de equiparación de las personas jurídicas nacionales y extranjeras en cuanto al goce de los derechos civiles que proclama para todos los extranjeros sin distinción el citado art. 27 CC</w:t>
      </w:r>
      <w:r w:rsidR="00AF54A5">
        <w:rPr>
          <w:rFonts w:ascii="Times New Roman" w:eastAsia="Times New Roman" w:hAnsi="Times New Roman" w:cs="Times New Roman"/>
          <w:sz w:val="26"/>
          <w:szCs w:val="26"/>
          <w:lang w:eastAsia="es-ES"/>
        </w:rPr>
        <w:t>.</w:t>
      </w:r>
    </w:p>
    <w:p w14:paraId="3560A9D8" w14:textId="77777777" w:rsidR="00AF54A5" w:rsidRPr="006750AE" w:rsidRDefault="00AF54A5" w:rsidP="00AF54A5">
      <w:pPr>
        <w:spacing w:after="0" w:line="360" w:lineRule="auto"/>
        <w:ind w:left="720"/>
        <w:jc w:val="both"/>
        <w:rPr>
          <w:rFonts w:ascii="Times New Roman" w:eastAsia="Times New Roman" w:hAnsi="Times New Roman" w:cs="Times New Roman"/>
          <w:sz w:val="26"/>
          <w:szCs w:val="26"/>
          <w:lang w:eastAsia="es-ES"/>
        </w:rPr>
      </w:pPr>
    </w:p>
    <w:p w14:paraId="58609D88" w14:textId="39585310"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b/>
          <w:sz w:val="26"/>
          <w:szCs w:val="26"/>
          <w:lang w:eastAsia="es-ES"/>
        </w:rPr>
        <w:t>II.</w:t>
      </w:r>
      <w:r w:rsidR="006D049D">
        <w:rPr>
          <w:rFonts w:ascii="Times New Roman" w:eastAsia="Times New Roman" w:hAnsi="Times New Roman" w:cs="Times New Roman"/>
          <w:b/>
          <w:sz w:val="26"/>
          <w:szCs w:val="26"/>
          <w:lang w:eastAsia="es-ES"/>
        </w:rPr>
        <w:t xml:space="preserve"> </w:t>
      </w:r>
      <w:r w:rsidRPr="006750AE">
        <w:rPr>
          <w:rFonts w:ascii="Times New Roman" w:eastAsia="Times New Roman" w:hAnsi="Times New Roman" w:cs="Times New Roman"/>
          <w:b/>
          <w:sz w:val="26"/>
          <w:szCs w:val="26"/>
          <w:lang w:eastAsia="es-ES"/>
        </w:rPr>
        <w:t>INVERSIONES</w:t>
      </w:r>
      <w:r>
        <w:rPr>
          <w:rFonts w:ascii="Times New Roman" w:eastAsia="Times New Roman" w:hAnsi="Times New Roman" w:cs="Times New Roman"/>
          <w:b/>
          <w:sz w:val="26"/>
          <w:szCs w:val="26"/>
          <w:lang w:eastAsia="es-ES"/>
        </w:rPr>
        <w:t xml:space="preserve"> EXTRANJERAS.</w:t>
      </w:r>
    </w:p>
    <w:p w14:paraId="0D8850FD" w14:textId="59933E65"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Como consecuencia de la adhesión de España a la CEE se dictó la Ley d</w:t>
      </w:r>
      <w:r w:rsidR="00616A58">
        <w:rPr>
          <w:rFonts w:ascii="Times New Roman" w:eastAsia="Times New Roman" w:hAnsi="Times New Roman" w:cs="Times New Roman"/>
          <w:sz w:val="26"/>
          <w:szCs w:val="26"/>
          <w:lang w:eastAsia="es-ES"/>
        </w:rPr>
        <w:t>e 1 de julio de 199</w:t>
      </w:r>
      <w:r w:rsidRPr="006750AE">
        <w:rPr>
          <w:rFonts w:ascii="Times New Roman" w:eastAsia="Times New Roman" w:hAnsi="Times New Roman" w:cs="Times New Roman"/>
          <w:sz w:val="26"/>
          <w:szCs w:val="26"/>
          <w:lang w:eastAsia="es-ES"/>
        </w:rPr>
        <w:t xml:space="preserve">2 a través de la cual trataba de darse cumplimiento al art. 67 del Tratado </w:t>
      </w:r>
      <w:r w:rsidRPr="006750AE">
        <w:rPr>
          <w:rFonts w:ascii="Times New Roman" w:eastAsia="Times New Roman" w:hAnsi="Times New Roman" w:cs="Times New Roman"/>
          <w:sz w:val="26"/>
          <w:szCs w:val="26"/>
          <w:lang w:eastAsia="es-ES"/>
        </w:rPr>
        <w:lastRenderedPageBreak/>
        <w:t>de Roma que impone, para el buen funcionamiento del Mercado Común,</w:t>
      </w:r>
      <w:r w:rsidR="006D049D">
        <w:rPr>
          <w:rFonts w:ascii="Times New Roman" w:eastAsia="Times New Roman" w:hAnsi="Times New Roman" w:cs="Times New Roman"/>
          <w:sz w:val="26"/>
          <w:szCs w:val="26"/>
          <w:lang w:eastAsia="es-ES"/>
        </w:rPr>
        <w:t xml:space="preserve"> </w:t>
      </w:r>
      <w:r w:rsidRPr="006750AE">
        <w:rPr>
          <w:rFonts w:ascii="Times New Roman" w:eastAsia="Times New Roman" w:hAnsi="Times New Roman" w:cs="Times New Roman"/>
          <w:sz w:val="26"/>
          <w:szCs w:val="26"/>
          <w:lang w:eastAsia="es-ES"/>
        </w:rPr>
        <w:t xml:space="preserve">la progresiva supresión de restricciones a los movimientos de capitales pertenecientes a personas residentes en los Estados miembros; actualmente esta materia viene regulada </w:t>
      </w:r>
      <w:r w:rsidR="00616A58">
        <w:rPr>
          <w:rFonts w:ascii="Times New Roman" w:eastAsia="Times New Roman" w:hAnsi="Times New Roman" w:cs="Times New Roman"/>
          <w:sz w:val="26"/>
          <w:szCs w:val="26"/>
          <w:lang w:eastAsia="es-ES"/>
        </w:rPr>
        <w:t xml:space="preserve">por el </w:t>
      </w:r>
      <w:r w:rsidR="00616A58" w:rsidRPr="00616A58">
        <w:rPr>
          <w:rFonts w:ascii="Times New Roman" w:eastAsia="Times New Roman" w:hAnsi="Times New Roman" w:cs="Times New Roman"/>
          <w:b/>
          <w:sz w:val="26"/>
          <w:szCs w:val="26"/>
          <w:lang w:eastAsia="es-ES"/>
        </w:rPr>
        <w:t>RD</w:t>
      </w:r>
      <w:r w:rsidRPr="006750AE">
        <w:rPr>
          <w:rFonts w:ascii="Times New Roman" w:eastAsia="Times New Roman" w:hAnsi="Times New Roman" w:cs="Times New Roman"/>
          <w:b/>
          <w:sz w:val="26"/>
          <w:szCs w:val="26"/>
          <w:lang w:eastAsia="es-ES"/>
        </w:rPr>
        <w:t xml:space="preserve"> de 23 de abril</w:t>
      </w:r>
      <w:r w:rsidR="00616A58" w:rsidRPr="00616A58">
        <w:rPr>
          <w:rFonts w:ascii="Times New Roman" w:eastAsia="Times New Roman" w:hAnsi="Times New Roman" w:cs="Times New Roman"/>
          <w:b/>
          <w:sz w:val="26"/>
          <w:szCs w:val="26"/>
          <w:lang w:eastAsia="es-ES"/>
        </w:rPr>
        <w:t xml:space="preserve"> 1999</w:t>
      </w:r>
      <w:r w:rsidRPr="006750AE">
        <w:rPr>
          <w:rFonts w:ascii="Times New Roman" w:eastAsia="Times New Roman" w:hAnsi="Times New Roman" w:cs="Times New Roman"/>
          <w:sz w:val="26"/>
          <w:szCs w:val="26"/>
          <w:lang w:eastAsia="es-ES"/>
        </w:rPr>
        <w:t xml:space="preserve"> sobre inversiones exteriores. En su estudio podemos distinguir los siguientes apartados:</w:t>
      </w:r>
    </w:p>
    <w:p w14:paraId="4197A093"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p>
    <w:p w14:paraId="70F7F6C0"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t>A) RÉGIMEN GENERAL.</w:t>
      </w:r>
    </w:p>
    <w:p w14:paraId="73C20B4C"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76386402" w14:textId="77777777" w:rsidR="00BC2DB2" w:rsidRPr="006750AE" w:rsidRDefault="00616A58" w:rsidP="009B5415">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El art. 1 del RD 23 abril </w:t>
      </w:r>
      <w:r w:rsidR="00BC2DB2" w:rsidRPr="006750AE">
        <w:rPr>
          <w:rFonts w:ascii="Times New Roman" w:eastAsia="Times New Roman" w:hAnsi="Times New Roman" w:cs="Times New Roman"/>
          <w:sz w:val="26"/>
          <w:szCs w:val="26"/>
          <w:lang w:eastAsia="es-ES"/>
        </w:rPr>
        <w:t>1999 establece que quedan liberalizadas las inversiones extranjeras en España, así como su liquidación, siempre que se ajusten a lo dispuesto en el mismo y en sus normas de desarrollo.</w:t>
      </w:r>
    </w:p>
    <w:p w14:paraId="6C61953D"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p>
    <w:p w14:paraId="76A73061"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t>1. Sujetos de la inversión extranjera.</w:t>
      </w:r>
    </w:p>
    <w:p w14:paraId="06F7F6BF" w14:textId="77777777" w:rsidR="00BC2DB2" w:rsidRPr="006750AE" w:rsidRDefault="00BC2DB2" w:rsidP="00EE7C4B">
      <w:pPr>
        <w:spacing w:after="0" w:line="360" w:lineRule="auto"/>
        <w:ind w:firstLine="360"/>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Pueden ser titulares de inversiones extranjeras en España:</w:t>
      </w:r>
    </w:p>
    <w:p w14:paraId="71C1BA73"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301ACF68"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Las personas físicas</w:t>
      </w:r>
      <w:r w:rsidR="00AF54A5" w:rsidRPr="00AF54A5">
        <w:rPr>
          <w:rFonts w:ascii="Times New Roman" w:eastAsia="Times New Roman" w:hAnsi="Times New Roman" w:cs="Times New Roman"/>
          <w:sz w:val="26"/>
          <w:szCs w:val="26"/>
          <w:lang w:eastAsia="es-ES"/>
        </w:rPr>
        <w:t xml:space="preserve"> (españoles o extranjeros)</w:t>
      </w:r>
      <w:r w:rsidR="00AF54A5">
        <w:rPr>
          <w:rFonts w:ascii="Times New Roman" w:eastAsia="Times New Roman" w:hAnsi="Times New Roman" w:cs="Times New Roman"/>
          <w:sz w:val="26"/>
          <w:szCs w:val="26"/>
          <w:lang w:eastAsia="es-ES"/>
        </w:rPr>
        <w:t xml:space="preserve"> no residentes en España.</w:t>
      </w:r>
    </w:p>
    <w:p w14:paraId="0F93858D"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Las personas jurídicas privadas domiciliadas en el extranjero, así como las entidades públicas de soberanía extranjera.</w:t>
      </w:r>
    </w:p>
    <w:p w14:paraId="2977319D"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Los españoles gozan de la presunción de que tienen la residencia en España.</w:t>
      </w:r>
    </w:p>
    <w:p w14:paraId="5CB72123" w14:textId="77777777" w:rsidR="00AF54A5" w:rsidRDefault="00616A58" w:rsidP="00AF4B58">
      <w:pPr>
        <w:spacing w:after="0" w:line="360" w:lineRule="auto"/>
        <w:ind w:firstLine="360"/>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Así </w:t>
      </w:r>
      <w:r w:rsidR="009B5415">
        <w:rPr>
          <w:rFonts w:ascii="Times New Roman" w:eastAsia="Times New Roman" w:hAnsi="Times New Roman" w:cs="Times New Roman"/>
          <w:sz w:val="26"/>
          <w:szCs w:val="26"/>
          <w:lang w:eastAsia="es-ES"/>
        </w:rPr>
        <w:t>pues,</w:t>
      </w:r>
      <w:r>
        <w:rPr>
          <w:rFonts w:ascii="Times New Roman" w:eastAsia="Times New Roman" w:hAnsi="Times New Roman" w:cs="Times New Roman"/>
          <w:sz w:val="26"/>
          <w:szCs w:val="26"/>
          <w:lang w:eastAsia="es-ES"/>
        </w:rPr>
        <w:t xml:space="preserve"> el RD </w:t>
      </w:r>
      <w:r w:rsidR="00BC2DB2" w:rsidRPr="006750AE">
        <w:rPr>
          <w:rFonts w:ascii="Times New Roman" w:eastAsia="Times New Roman" w:hAnsi="Times New Roman" w:cs="Times New Roman"/>
          <w:sz w:val="26"/>
          <w:szCs w:val="26"/>
          <w:lang w:eastAsia="es-ES"/>
        </w:rPr>
        <w:t>1999 califica una inversión como extranjera atendiendo, no a la nacionalidad del inversor, sino a la no residencia del mismo en España. Así, para acreditar la condición de no residente</w:t>
      </w:r>
      <w:r w:rsidR="00AF54A5">
        <w:rPr>
          <w:rFonts w:ascii="Times New Roman" w:eastAsia="Times New Roman" w:hAnsi="Times New Roman" w:cs="Times New Roman"/>
          <w:sz w:val="26"/>
          <w:szCs w:val="26"/>
          <w:lang w:eastAsia="es-ES"/>
        </w:rPr>
        <w:t xml:space="preserve">, según el DR de 1991, se atenderá: </w:t>
      </w:r>
    </w:p>
    <w:p w14:paraId="787F1207" w14:textId="77777777" w:rsidR="00BC2DB2" w:rsidRPr="00AF4B58" w:rsidRDefault="00BC2DB2" w:rsidP="00AF4B58">
      <w:pPr>
        <w:pStyle w:val="Prrafodelista"/>
        <w:numPr>
          <w:ilvl w:val="0"/>
          <w:numId w:val="7"/>
        </w:numPr>
        <w:spacing w:after="0" w:line="360" w:lineRule="auto"/>
        <w:jc w:val="both"/>
        <w:rPr>
          <w:rFonts w:ascii="Times New Roman" w:eastAsia="Times New Roman" w:hAnsi="Times New Roman" w:cs="Times New Roman"/>
          <w:sz w:val="26"/>
          <w:szCs w:val="26"/>
          <w:lang w:eastAsia="es-ES"/>
        </w:rPr>
      </w:pPr>
      <w:r w:rsidRPr="00AF4B58">
        <w:rPr>
          <w:rFonts w:ascii="Times New Roman" w:eastAsia="Times New Roman" w:hAnsi="Times New Roman" w:cs="Times New Roman"/>
          <w:sz w:val="26"/>
          <w:szCs w:val="26"/>
          <w:lang w:eastAsia="es-ES"/>
        </w:rPr>
        <w:t>Las personas físicas, mediante certificación de la autoridad consular española expedida con una antelación máxima de dos meses, que acredite su inscripción en el Registro de Matrícula del Consulado o Sección Consular de la Embajada correspondiente.</w:t>
      </w:r>
    </w:p>
    <w:p w14:paraId="3DE3A056" w14:textId="77777777" w:rsidR="00BC2DB2" w:rsidRPr="00AF4B58" w:rsidRDefault="00BC2DB2" w:rsidP="00AF4B58">
      <w:pPr>
        <w:pStyle w:val="Prrafodelista"/>
        <w:numPr>
          <w:ilvl w:val="0"/>
          <w:numId w:val="7"/>
        </w:numPr>
        <w:spacing w:after="0" w:line="360" w:lineRule="auto"/>
        <w:jc w:val="both"/>
        <w:rPr>
          <w:rFonts w:ascii="Times New Roman" w:eastAsia="Times New Roman" w:hAnsi="Times New Roman" w:cs="Times New Roman"/>
          <w:sz w:val="26"/>
          <w:szCs w:val="26"/>
          <w:lang w:eastAsia="es-ES"/>
        </w:rPr>
      </w:pPr>
      <w:r w:rsidRPr="00AF4B58">
        <w:rPr>
          <w:rFonts w:ascii="Times New Roman" w:eastAsia="Times New Roman" w:hAnsi="Times New Roman" w:cs="Times New Roman"/>
          <w:sz w:val="26"/>
          <w:szCs w:val="26"/>
          <w:lang w:eastAsia="es-ES"/>
        </w:rPr>
        <w:t>Las personas jurídicas, mediante certificación negativa de residencia expedida por el Ministerio del Interior con antelación máxima de dos meses.</w:t>
      </w:r>
    </w:p>
    <w:p w14:paraId="608ADE94" w14:textId="77777777" w:rsidR="00BC2DB2" w:rsidRPr="00AF4B58" w:rsidRDefault="00BC2DB2" w:rsidP="00AF4B58">
      <w:pPr>
        <w:pStyle w:val="Prrafodelista"/>
        <w:numPr>
          <w:ilvl w:val="0"/>
          <w:numId w:val="7"/>
        </w:numPr>
        <w:spacing w:after="0" w:line="360" w:lineRule="auto"/>
        <w:jc w:val="both"/>
        <w:rPr>
          <w:rFonts w:ascii="Times New Roman" w:eastAsia="Times New Roman" w:hAnsi="Times New Roman" w:cs="Times New Roman"/>
          <w:sz w:val="26"/>
          <w:szCs w:val="26"/>
          <w:lang w:eastAsia="es-ES"/>
        </w:rPr>
      </w:pPr>
      <w:r w:rsidRPr="00AF4B58">
        <w:rPr>
          <w:rFonts w:ascii="Times New Roman" w:eastAsia="Times New Roman" w:hAnsi="Times New Roman" w:cs="Times New Roman"/>
          <w:sz w:val="26"/>
          <w:szCs w:val="26"/>
          <w:lang w:eastAsia="es-ES"/>
        </w:rPr>
        <w:t>Las personas jurídicas domiciliadas en el extranjero, mediante documento fehaciente que acredite su naturaleza y domicilio.</w:t>
      </w:r>
    </w:p>
    <w:p w14:paraId="4A89BDB7"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lastRenderedPageBreak/>
        <w:t>Las sucursales y establecimientos en el extranjero de personas jurídicas españolas o de personas físicas residentes en España, mediante certificación del Cónsul español correspondiente de que se hallan constituidos en el país de que se trate.</w:t>
      </w:r>
    </w:p>
    <w:p w14:paraId="213FE92D"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El personal diplomático español y el personal</w:t>
      </w:r>
      <w:r w:rsidR="00BD1CE3">
        <w:rPr>
          <w:rFonts w:ascii="Times New Roman" w:eastAsia="Times New Roman" w:hAnsi="Times New Roman" w:cs="Times New Roman"/>
          <w:sz w:val="26"/>
          <w:szCs w:val="26"/>
          <w:lang w:eastAsia="es-ES"/>
        </w:rPr>
        <w:t xml:space="preserve"> español al servicio de</w:t>
      </w:r>
      <w:r w:rsidRPr="006750AE">
        <w:rPr>
          <w:rFonts w:ascii="Times New Roman" w:eastAsia="Times New Roman" w:hAnsi="Times New Roman" w:cs="Times New Roman"/>
          <w:sz w:val="26"/>
          <w:szCs w:val="26"/>
          <w:lang w:eastAsia="es-ES"/>
        </w:rPr>
        <w:t xml:space="preserve"> las Embaj</w:t>
      </w:r>
      <w:r w:rsidR="00BD1CE3">
        <w:rPr>
          <w:rFonts w:ascii="Times New Roman" w:eastAsia="Times New Roman" w:hAnsi="Times New Roman" w:cs="Times New Roman"/>
          <w:sz w:val="26"/>
          <w:szCs w:val="26"/>
          <w:lang w:eastAsia="es-ES"/>
        </w:rPr>
        <w:t>adas y Consulados españoles u</w:t>
      </w:r>
      <w:r w:rsidRPr="006750AE">
        <w:rPr>
          <w:rFonts w:ascii="Times New Roman" w:eastAsia="Times New Roman" w:hAnsi="Times New Roman" w:cs="Times New Roman"/>
          <w:sz w:val="26"/>
          <w:szCs w:val="26"/>
          <w:lang w:eastAsia="es-ES"/>
        </w:rPr>
        <w:t xml:space="preserve"> organismos internacionales, mediante pasaporte o certificación del Jefe de la Misión, Cónsul o autoridad competente.</w:t>
      </w:r>
    </w:p>
    <w:p w14:paraId="2BE13911" w14:textId="77777777" w:rsidR="00BC2DB2"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Los diplomáticos extranjeros acreditados en España y el personal de las Embajadas extranjeras en España o de Organizaciones Internacionales por tarjeta de identidad expedida por el Ministerio de Asuntos Exteriores.</w:t>
      </w:r>
    </w:p>
    <w:p w14:paraId="7A571338" w14:textId="77777777" w:rsidR="009C3598" w:rsidRDefault="009C3598" w:rsidP="009C3598">
      <w:pPr>
        <w:spacing w:after="0" w:line="360" w:lineRule="auto"/>
        <w:jc w:val="both"/>
        <w:rPr>
          <w:rFonts w:ascii="Times New Roman" w:eastAsia="Times New Roman" w:hAnsi="Times New Roman" w:cs="Times New Roman"/>
          <w:sz w:val="26"/>
          <w:szCs w:val="26"/>
          <w:lang w:eastAsia="es-ES"/>
        </w:rPr>
      </w:pPr>
    </w:p>
    <w:p w14:paraId="79894792" w14:textId="77777777" w:rsidR="009C3598" w:rsidRPr="006750AE" w:rsidRDefault="009C3598" w:rsidP="009C3598">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La inversión extranjera tiene carácter móvil: si su titular persona física fija su residencia en España, la inversión pierde el carácter de extranjera; por el contrario, la inversión pasa a ser extranjera si su titular persona física traslada su domicilio al extranjero. El cambio de calificación de la inversión hay que declararlo al Registro de Inversiones Extranjeras. </w:t>
      </w:r>
    </w:p>
    <w:p w14:paraId="228BB28A"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644D0D68"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t>2. Objeto de las inversiones extranjeras.</w:t>
      </w:r>
    </w:p>
    <w:p w14:paraId="7B082E3D"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03E2C3BD" w14:textId="77777777"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Las inversiones extranjeras en España podrán llevarse a cabo a través de cualquiera de las siguientes operaciones:</w:t>
      </w:r>
    </w:p>
    <w:p w14:paraId="2D7BDA97"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Participación en sociedades españolas.</w:t>
      </w:r>
    </w:p>
    <w:p w14:paraId="037D9DCA"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Constitución y ampliación de la dotación sucursales.</w:t>
      </w:r>
    </w:p>
    <w:p w14:paraId="051AF413"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Suscripción y adquisición de valores negociables representativos de empréstitos emitidos por residentes.</w:t>
      </w:r>
    </w:p>
    <w:p w14:paraId="76123E63"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Participación en fondos de inversión, inscritos en los Registros de la Comisión Nacional del Mercado de Valores (CNMV).</w:t>
      </w:r>
    </w:p>
    <w:p w14:paraId="34F052BA" w14:textId="77777777" w:rsidR="00BC2DB2" w:rsidRPr="006750AE" w:rsidRDefault="00616A58" w:rsidP="00BC2DB2">
      <w:pPr>
        <w:numPr>
          <w:ilvl w:val="0"/>
          <w:numId w:val="1"/>
        </w:num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Adquisición de bines inmuebles</w:t>
      </w:r>
      <w:r w:rsidR="00BC2DB2" w:rsidRPr="006750AE">
        <w:rPr>
          <w:rFonts w:ascii="Times New Roman" w:eastAsia="Times New Roman" w:hAnsi="Times New Roman" w:cs="Times New Roman"/>
          <w:sz w:val="26"/>
          <w:szCs w:val="26"/>
          <w:lang w:eastAsia="es-ES"/>
        </w:rPr>
        <w:t xml:space="preserve"> sitos en España, cuyo importe total supere los 500 millones de pesetas (hoy su contravalor en Euros), o cuando, independientemente de su importe, proceda de paraísos fiscales.</w:t>
      </w:r>
    </w:p>
    <w:p w14:paraId="02A27FAB"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lastRenderedPageBreak/>
        <w:t>La constitución, formalización o participación en contratos de cuentas en participación, fundaciones, agrupaciones de interés económico, cooperativas o comunidades de bienes, cuando el valor total correspondiente a la participación de los inversores extranjeros sea superior a 500 millones de pesetas, o (…) proceda de paraísos fiscales.</w:t>
      </w:r>
    </w:p>
    <w:p w14:paraId="2F086B49"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p>
    <w:p w14:paraId="710890C8"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t>3. Requisitos formales. Declaración.</w:t>
      </w:r>
    </w:p>
    <w:p w14:paraId="70A74183" w14:textId="77777777" w:rsidR="00BC2DB2"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Como consecuencia de la liberación de las inversiones extranjeras en España, así como su liquidación, ya no es necesario para realizarlas ni autorización ni verificación previa, pero deben declararse tales inversiones y su liquidación al Registro de Inversiones del Ministerio de Economía y Hacienda a efectos administrativos, económicos o estadísticos. Se trata de una declaración “ex post”, pero cuando la inversión proceda de paraísos fiscales se exige, además de tal declaración, otra declaración especial con carácter previo a la inversión.</w:t>
      </w:r>
    </w:p>
    <w:p w14:paraId="5B893E57" w14:textId="77777777" w:rsidR="009C3598" w:rsidRDefault="009C3598" w:rsidP="00BC2DB2">
      <w:pPr>
        <w:spacing w:after="0" w:line="360" w:lineRule="auto"/>
        <w:jc w:val="both"/>
        <w:rPr>
          <w:rFonts w:ascii="Times New Roman" w:eastAsia="Times New Roman" w:hAnsi="Times New Roman" w:cs="Times New Roman"/>
          <w:sz w:val="26"/>
          <w:szCs w:val="26"/>
          <w:lang w:eastAsia="es-ES"/>
        </w:rPr>
      </w:pPr>
    </w:p>
    <w:p w14:paraId="3B298445" w14:textId="77777777" w:rsidR="009C3598" w:rsidRDefault="009C3598" w:rsidP="009B5415">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Según el RD de 1991, se exhibirán al Notario o fedatario ciertos documentos administrativos o de las Entidades financieras que el Notario incorporará a la matriz mediante fotocopia con nota firmada y sellada en la que se indicar</w:t>
      </w:r>
      <w:r w:rsidR="00BD1CE3">
        <w:rPr>
          <w:rFonts w:ascii="Times New Roman" w:eastAsia="Times New Roman" w:hAnsi="Times New Roman" w:cs="Times New Roman"/>
          <w:sz w:val="26"/>
          <w:szCs w:val="26"/>
          <w:lang w:eastAsia="es-ES"/>
        </w:rPr>
        <w:t>á la</w:t>
      </w:r>
      <w:r>
        <w:rPr>
          <w:rFonts w:ascii="Times New Roman" w:eastAsia="Times New Roman" w:hAnsi="Times New Roman" w:cs="Times New Roman"/>
          <w:sz w:val="26"/>
          <w:szCs w:val="26"/>
          <w:lang w:eastAsia="es-ES"/>
        </w:rPr>
        <w:t xml:space="preserve"> cuantía aplicada. La falta de justificación de la aportación no impide la inscripción pero el Registrador debe comunicarlo a la Comisión Ejecutiva para la prevención del fraude fiscal. </w:t>
      </w:r>
    </w:p>
    <w:p w14:paraId="42C41DCA" w14:textId="77777777" w:rsidR="00616A58" w:rsidRPr="006750AE" w:rsidRDefault="00616A58" w:rsidP="00BC2DB2">
      <w:pPr>
        <w:spacing w:after="0" w:line="360" w:lineRule="auto"/>
        <w:jc w:val="both"/>
        <w:rPr>
          <w:rFonts w:ascii="Times New Roman" w:eastAsia="Times New Roman" w:hAnsi="Times New Roman" w:cs="Times New Roman"/>
          <w:sz w:val="26"/>
          <w:szCs w:val="26"/>
          <w:lang w:eastAsia="es-ES"/>
        </w:rPr>
      </w:pPr>
    </w:p>
    <w:p w14:paraId="78B7963C" w14:textId="77777777"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Con carácter general, la inversión será declarada por el titular no residente.</w:t>
      </w:r>
    </w:p>
    <w:p w14:paraId="360B836B" w14:textId="77777777"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Con carácter especial:</w:t>
      </w:r>
    </w:p>
    <w:p w14:paraId="72BD7104"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 xml:space="preserve">Si se trata de inversiones efectuadas en valores negociables estarán obligadas a hacer la declaración las empresas de servicios de inversión, entidades de crédito u otras entidades financieras que tengan como actividades propias el depósito o la administración de valores representados mediante anotaciones en </w:t>
      </w:r>
      <w:r w:rsidR="009B5415" w:rsidRPr="006750AE">
        <w:rPr>
          <w:rFonts w:ascii="Times New Roman" w:eastAsia="Times New Roman" w:hAnsi="Times New Roman" w:cs="Times New Roman"/>
          <w:sz w:val="26"/>
          <w:szCs w:val="26"/>
          <w:lang w:eastAsia="es-ES"/>
        </w:rPr>
        <w:t>cuanto objeto</w:t>
      </w:r>
      <w:r w:rsidRPr="006750AE">
        <w:rPr>
          <w:rFonts w:ascii="Times New Roman" w:eastAsia="Times New Roman" w:hAnsi="Times New Roman" w:cs="Times New Roman"/>
          <w:sz w:val="26"/>
          <w:szCs w:val="26"/>
          <w:lang w:eastAsia="es-ES"/>
        </w:rPr>
        <w:t xml:space="preserve"> de la inversión, o cuya intervención sea preceptiva para la suscripción o transmisión de valores.</w:t>
      </w:r>
    </w:p>
    <w:p w14:paraId="68A59BCA"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lastRenderedPageBreak/>
        <w:t>Si se trata de inversiones efectuadas en valores no negociables en mercados secundarios que las partes hayan, voluntariamente, depositado o registrado; deberá hacer la declaración la entidad depositaria o administradora, salvo que hubiera intervenido una sociedad, agencia de valores o entidad de crédito en la operación en cuyo caso corresponderá a estas efectuar la declaración.</w:t>
      </w:r>
    </w:p>
    <w:p w14:paraId="34567F9B"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Si se trata de acciones nominativas, el sujeto obligado a declarar será la sociedad española objeto de la inversión.</w:t>
      </w:r>
    </w:p>
    <w:p w14:paraId="756A345F"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Las operaciones de inversión en fondos de inversiones españoles deberán ser declaradas por la sociedad gestora del mismo.</w:t>
      </w:r>
    </w:p>
    <w:p w14:paraId="06682344"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641D99D4" w14:textId="77777777" w:rsidR="00BC2DB2" w:rsidRPr="006750AE" w:rsidRDefault="00BD1CE3" w:rsidP="009B5415">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En cuanto</w:t>
      </w:r>
      <w:r w:rsidR="00BC2DB2" w:rsidRPr="006750AE">
        <w:rPr>
          <w:rFonts w:ascii="Times New Roman" w:eastAsia="Times New Roman" w:hAnsi="Times New Roman" w:cs="Times New Roman"/>
          <w:sz w:val="26"/>
          <w:szCs w:val="26"/>
          <w:lang w:eastAsia="es-ES"/>
        </w:rPr>
        <w:t xml:space="preserve"> a </w:t>
      </w:r>
      <w:r w:rsidR="00BC2DB2" w:rsidRPr="006750AE">
        <w:rPr>
          <w:rFonts w:ascii="Times New Roman" w:eastAsia="Times New Roman" w:hAnsi="Times New Roman" w:cs="Times New Roman"/>
          <w:b/>
          <w:sz w:val="26"/>
          <w:szCs w:val="26"/>
          <w:lang w:eastAsia="es-ES"/>
        </w:rPr>
        <w:t>los efectos</w:t>
      </w:r>
      <w:r w:rsidR="00BC2DB2" w:rsidRPr="006750AE">
        <w:rPr>
          <w:rFonts w:ascii="Times New Roman" w:eastAsia="Times New Roman" w:hAnsi="Times New Roman" w:cs="Times New Roman"/>
          <w:sz w:val="26"/>
          <w:szCs w:val="26"/>
          <w:lang w:eastAsia="es-ES"/>
        </w:rPr>
        <w:t xml:space="preserve"> de la inversión </w:t>
      </w:r>
      <w:r>
        <w:rPr>
          <w:rFonts w:ascii="Times New Roman" w:eastAsia="Times New Roman" w:hAnsi="Times New Roman" w:cs="Times New Roman"/>
          <w:sz w:val="26"/>
          <w:szCs w:val="26"/>
          <w:lang w:eastAsia="es-ES"/>
        </w:rPr>
        <w:t xml:space="preserve">extranjera, </w:t>
      </w:r>
      <w:r w:rsidR="00BC2DB2" w:rsidRPr="006750AE">
        <w:rPr>
          <w:rFonts w:ascii="Times New Roman" w:eastAsia="Times New Roman" w:hAnsi="Times New Roman" w:cs="Times New Roman"/>
          <w:sz w:val="26"/>
          <w:szCs w:val="26"/>
          <w:lang w:eastAsia="es-ES"/>
        </w:rPr>
        <w:t>los titulares de inversiones extranjeras gozan del derecho de transferir al exterior, sin límite alguno, las cantidades invertidas y sus plusvalías, los beneficios y dividendos obtenidos y el producto de la venta de los derechos de suscripción, siempre que hubieran declarado la inversión. También pueden trasmitir su inversión, en España o fuera de ella, sometiéndose a las normas de derecho españo</w:t>
      </w:r>
      <w:r>
        <w:rPr>
          <w:rFonts w:ascii="Times New Roman" w:eastAsia="Times New Roman" w:hAnsi="Times New Roman" w:cs="Times New Roman"/>
          <w:sz w:val="26"/>
          <w:szCs w:val="26"/>
          <w:lang w:eastAsia="es-ES"/>
        </w:rPr>
        <w:t>l</w:t>
      </w:r>
      <w:r w:rsidR="00BC2DB2" w:rsidRPr="006750AE">
        <w:rPr>
          <w:rFonts w:ascii="Times New Roman" w:eastAsia="Times New Roman" w:hAnsi="Times New Roman" w:cs="Times New Roman"/>
          <w:sz w:val="26"/>
          <w:szCs w:val="26"/>
          <w:lang w:eastAsia="es-ES"/>
        </w:rPr>
        <w:t>.</w:t>
      </w:r>
    </w:p>
    <w:p w14:paraId="5EA347B6"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p>
    <w:p w14:paraId="3902E7F6"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t xml:space="preserve">B. SECTORES ESPECÍFICOS. EXCEPCIONES </w:t>
      </w:r>
      <w:smartTag w:uri="urn:schemas-microsoft-com:office:smarttags" w:element="stockticker">
        <w:r w:rsidRPr="006750AE">
          <w:rPr>
            <w:rFonts w:ascii="Times New Roman" w:eastAsia="Times New Roman" w:hAnsi="Times New Roman" w:cs="Times New Roman"/>
            <w:b/>
            <w:sz w:val="26"/>
            <w:szCs w:val="26"/>
            <w:u w:val="single"/>
            <w:lang w:eastAsia="es-ES"/>
          </w:rPr>
          <w:t>DEL</w:t>
        </w:r>
      </w:smartTag>
      <w:r w:rsidRPr="006750AE">
        <w:rPr>
          <w:rFonts w:ascii="Times New Roman" w:eastAsia="Times New Roman" w:hAnsi="Times New Roman" w:cs="Times New Roman"/>
          <w:b/>
          <w:sz w:val="26"/>
          <w:szCs w:val="26"/>
          <w:u w:val="single"/>
          <w:lang w:eastAsia="es-ES"/>
        </w:rPr>
        <w:t xml:space="preserve"> PRINCIPIO GENERAL DE LIBERALIZACIÓN.</w:t>
      </w:r>
    </w:p>
    <w:p w14:paraId="3F898FD9"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1B605C9D" w14:textId="77777777"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El RD de 23 de abril de 1999 establece que quedan sujetos a su régimen específico las inversiones extranjeras en España establecidas en legislaciones sectoriales específicas, y en particular en materia de transporte aéreo, radio, minerales y materias primas minerales de interés estratégico y derechos mineros, televisión, juego, telecomunicaciones, seguridad privada, fabricación, comercio y distribución de armas y explosivos de uso civil y actividades relacionadas con la Defensa Nacional.</w:t>
      </w:r>
    </w:p>
    <w:p w14:paraId="5ACDB246"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203D0CF6" w14:textId="77777777"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lastRenderedPageBreak/>
        <w:t>Estas inversiones requieren, con carácter general, autorización previa, y cumplidos los requisitos establecidos por esta legislación sectorial, deberá estarse a lo dispuesto en el RD citado.</w:t>
      </w:r>
    </w:p>
    <w:p w14:paraId="6126F190"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2E0E03FF" w14:textId="77777777" w:rsidR="00616A58" w:rsidRPr="009C3598"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 xml:space="preserve">En relación con </w:t>
      </w:r>
      <w:r w:rsidRPr="006750AE">
        <w:rPr>
          <w:rFonts w:ascii="Times New Roman" w:eastAsia="Times New Roman" w:hAnsi="Times New Roman" w:cs="Times New Roman"/>
          <w:b/>
          <w:sz w:val="26"/>
          <w:szCs w:val="26"/>
          <w:lang w:eastAsia="es-ES"/>
        </w:rPr>
        <w:t>la defensa nacional</w:t>
      </w:r>
      <w:r w:rsidRPr="006750AE">
        <w:rPr>
          <w:rFonts w:ascii="Times New Roman" w:eastAsia="Times New Roman" w:hAnsi="Times New Roman" w:cs="Times New Roman"/>
          <w:sz w:val="26"/>
          <w:szCs w:val="26"/>
          <w:lang w:eastAsia="es-ES"/>
        </w:rPr>
        <w:t xml:space="preserve"> la Ley de 12 de marzo de 1975, de zonas e instalaciones de interés para la defensa nacional, distingue entre: </w:t>
      </w:r>
    </w:p>
    <w:p w14:paraId="6ABC0994" w14:textId="77777777" w:rsidR="00616A58" w:rsidRPr="009C3598" w:rsidRDefault="00BC2DB2" w:rsidP="00BC2DB2">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a)</w:t>
      </w:r>
      <w:r w:rsidR="00616A58" w:rsidRPr="009C3598">
        <w:rPr>
          <w:rFonts w:ascii="Times New Roman" w:eastAsia="Times New Roman" w:hAnsi="Times New Roman" w:cs="Times New Roman"/>
          <w:sz w:val="26"/>
          <w:szCs w:val="26"/>
          <w:lang w:eastAsia="es-ES"/>
        </w:rPr>
        <w:t xml:space="preserve"> </w:t>
      </w:r>
      <w:r w:rsidRPr="006750AE">
        <w:rPr>
          <w:rFonts w:ascii="Times New Roman" w:eastAsia="Times New Roman" w:hAnsi="Times New Roman" w:cs="Times New Roman"/>
          <w:sz w:val="26"/>
          <w:szCs w:val="26"/>
          <w:lang w:eastAsia="es-ES"/>
        </w:rPr>
        <w:t xml:space="preserve">las zonas de interés para la defensa nacional, </w:t>
      </w:r>
    </w:p>
    <w:p w14:paraId="4AC85898" w14:textId="77777777" w:rsidR="00616A58" w:rsidRPr="009C3598" w:rsidRDefault="00BC2DB2" w:rsidP="00BC2DB2">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b)</w:t>
      </w:r>
      <w:r w:rsidR="00616A58" w:rsidRPr="009C3598">
        <w:rPr>
          <w:rFonts w:ascii="Times New Roman" w:eastAsia="Times New Roman" w:hAnsi="Times New Roman" w:cs="Times New Roman"/>
          <w:sz w:val="26"/>
          <w:szCs w:val="26"/>
          <w:lang w:eastAsia="es-ES"/>
        </w:rPr>
        <w:t xml:space="preserve"> </w:t>
      </w:r>
      <w:r w:rsidRPr="006750AE">
        <w:rPr>
          <w:rFonts w:ascii="Times New Roman" w:eastAsia="Times New Roman" w:hAnsi="Times New Roman" w:cs="Times New Roman"/>
          <w:sz w:val="26"/>
          <w:szCs w:val="26"/>
          <w:lang w:eastAsia="es-ES"/>
        </w:rPr>
        <w:t xml:space="preserve">las zonas de seguridad de las instalaciones militares, y </w:t>
      </w:r>
    </w:p>
    <w:p w14:paraId="02FB934B" w14:textId="66E76F25" w:rsidR="00BC2DB2" w:rsidRPr="006750AE" w:rsidRDefault="00616A58" w:rsidP="00BC2DB2">
      <w:pPr>
        <w:spacing w:after="0" w:line="360" w:lineRule="auto"/>
        <w:jc w:val="both"/>
        <w:rPr>
          <w:rFonts w:ascii="Times New Roman" w:eastAsia="Times New Roman" w:hAnsi="Times New Roman" w:cs="Times New Roman"/>
          <w:sz w:val="26"/>
          <w:szCs w:val="26"/>
          <w:lang w:eastAsia="es-ES"/>
        </w:rPr>
      </w:pPr>
      <w:r w:rsidRPr="009C3598">
        <w:rPr>
          <w:rFonts w:ascii="Times New Roman" w:eastAsia="Times New Roman" w:hAnsi="Times New Roman" w:cs="Times New Roman"/>
          <w:sz w:val="26"/>
          <w:szCs w:val="26"/>
          <w:lang w:eastAsia="es-ES"/>
        </w:rPr>
        <w:t>c</w:t>
      </w:r>
      <w:r w:rsidR="00BC2DB2" w:rsidRPr="006750AE">
        <w:rPr>
          <w:rFonts w:ascii="Times New Roman" w:eastAsia="Times New Roman" w:hAnsi="Times New Roman" w:cs="Times New Roman"/>
          <w:sz w:val="26"/>
          <w:szCs w:val="26"/>
          <w:lang w:eastAsia="es-ES"/>
        </w:rPr>
        <w:t>) las zonas de acceso restringido a la propiedad por pa</w:t>
      </w:r>
      <w:r w:rsidR="00BD1CE3">
        <w:rPr>
          <w:rFonts w:ascii="Times New Roman" w:eastAsia="Times New Roman" w:hAnsi="Times New Roman" w:cs="Times New Roman"/>
          <w:sz w:val="26"/>
          <w:szCs w:val="26"/>
          <w:lang w:eastAsia="es-ES"/>
        </w:rPr>
        <w:t>rte de extranjeros (artículo 1): L</w:t>
      </w:r>
      <w:r w:rsidR="00BC2DB2" w:rsidRPr="006750AE">
        <w:rPr>
          <w:rFonts w:ascii="Times New Roman" w:eastAsia="Times New Roman" w:hAnsi="Times New Roman" w:cs="Times New Roman"/>
          <w:sz w:val="26"/>
          <w:szCs w:val="26"/>
          <w:lang w:eastAsia="es-ES"/>
        </w:rPr>
        <w:t>a extensión total de l</w:t>
      </w:r>
      <w:r w:rsidR="00BD1CE3">
        <w:rPr>
          <w:rFonts w:ascii="Times New Roman" w:eastAsia="Times New Roman" w:hAnsi="Times New Roman" w:cs="Times New Roman"/>
          <w:sz w:val="26"/>
          <w:szCs w:val="26"/>
          <w:lang w:eastAsia="es-ES"/>
        </w:rPr>
        <w:t>os bienes inmuebles</w:t>
      </w:r>
      <w:r w:rsidR="00BC2DB2" w:rsidRPr="006750AE">
        <w:rPr>
          <w:rFonts w:ascii="Times New Roman" w:eastAsia="Times New Roman" w:hAnsi="Times New Roman" w:cs="Times New Roman"/>
          <w:sz w:val="26"/>
          <w:szCs w:val="26"/>
          <w:lang w:eastAsia="es-ES"/>
        </w:rPr>
        <w:t xml:space="preserve"> en propiedad o gravados con derechos reales a favor</w:t>
      </w:r>
      <w:r w:rsidR="00BD1CE3">
        <w:rPr>
          <w:rFonts w:ascii="Times New Roman" w:eastAsia="Times New Roman" w:hAnsi="Times New Roman" w:cs="Times New Roman"/>
          <w:sz w:val="26"/>
          <w:szCs w:val="26"/>
          <w:lang w:eastAsia="es-ES"/>
        </w:rPr>
        <w:t xml:space="preserve"> de extranjero</w:t>
      </w:r>
      <w:r w:rsidR="00BC2DB2" w:rsidRPr="006750AE">
        <w:rPr>
          <w:rFonts w:ascii="Times New Roman" w:eastAsia="Times New Roman" w:hAnsi="Times New Roman" w:cs="Times New Roman"/>
          <w:sz w:val="26"/>
          <w:szCs w:val="26"/>
          <w:lang w:eastAsia="es-ES"/>
        </w:rPr>
        <w:t xml:space="preserve">s en estas zonas no podrá exceder del 15% de su superficie, en la que no se incluirá </w:t>
      </w:r>
      <w:r w:rsidR="00BD1CE3">
        <w:rPr>
          <w:rFonts w:ascii="Times New Roman" w:eastAsia="Times New Roman" w:hAnsi="Times New Roman" w:cs="Times New Roman"/>
          <w:sz w:val="26"/>
          <w:szCs w:val="26"/>
          <w:lang w:eastAsia="es-ES"/>
        </w:rPr>
        <w:t>cierta superficie. (</w:t>
      </w:r>
      <w:r w:rsidR="009B5415">
        <w:rPr>
          <w:rFonts w:ascii="Times New Roman" w:eastAsia="Times New Roman" w:hAnsi="Times New Roman" w:cs="Times New Roman"/>
          <w:sz w:val="26"/>
          <w:szCs w:val="26"/>
          <w:lang w:eastAsia="es-ES"/>
        </w:rPr>
        <w:t>artículo</w:t>
      </w:r>
      <w:r w:rsidR="00BD1CE3">
        <w:rPr>
          <w:rFonts w:ascii="Times New Roman" w:eastAsia="Times New Roman" w:hAnsi="Times New Roman" w:cs="Times New Roman"/>
          <w:sz w:val="26"/>
          <w:szCs w:val="26"/>
          <w:lang w:eastAsia="es-ES"/>
        </w:rPr>
        <w:t xml:space="preserve"> 16). Corresponde la </w:t>
      </w:r>
      <w:r w:rsidR="00BC2DB2" w:rsidRPr="006750AE">
        <w:rPr>
          <w:rFonts w:ascii="Times New Roman" w:eastAsia="Times New Roman" w:hAnsi="Times New Roman" w:cs="Times New Roman"/>
          <w:sz w:val="26"/>
          <w:szCs w:val="26"/>
          <w:lang w:eastAsia="es-ES"/>
        </w:rPr>
        <w:t>delimitación de estas zonas de acceso restringido al Consejo de Ministros (artículo 17). En ellas la adquisición de inmuebles, la constitución de derechos reales y la construcción de obras y edificaciones de cualqui</w:t>
      </w:r>
      <w:r w:rsidR="00BD1CE3">
        <w:rPr>
          <w:rFonts w:ascii="Times New Roman" w:eastAsia="Times New Roman" w:hAnsi="Times New Roman" w:cs="Times New Roman"/>
          <w:sz w:val="26"/>
          <w:szCs w:val="26"/>
          <w:lang w:eastAsia="es-ES"/>
        </w:rPr>
        <w:t>er clase por</w:t>
      </w:r>
      <w:r w:rsidR="006D049D">
        <w:rPr>
          <w:rFonts w:ascii="Times New Roman" w:eastAsia="Times New Roman" w:hAnsi="Times New Roman" w:cs="Times New Roman"/>
          <w:sz w:val="26"/>
          <w:szCs w:val="26"/>
          <w:lang w:eastAsia="es-ES"/>
        </w:rPr>
        <w:t xml:space="preserve"> </w:t>
      </w:r>
      <w:r w:rsidR="00BD1CE3">
        <w:rPr>
          <w:rFonts w:ascii="Times New Roman" w:eastAsia="Times New Roman" w:hAnsi="Times New Roman" w:cs="Times New Roman"/>
          <w:sz w:val="26"/>
          <w:szCs w:val="26"/>
          <w:lang w:eastAsia="es-ES"/>
        </w:rPr>
        <w:t>extranjero requiere</w:t>
      </w:r>
      <w:r w:rsidR="00BC2DB2" w:rsidRPr="006750AE">
        <w:rPr>
          <w:rFonts w:ascii="Times New Roman" w:eastAsia="Times New Roman" w:hAnsi="Times New Roman" w:cs="Times New Roman"/>
          <w:sz w:val="26"/>
          <w:szCs w:val="26"/>
          <w:lang w:eastAsia="es-ES"/>
        </w:rPr>
        <w:t xml:space="preserve"> previa </w:t>
      </w:r>
      <w:r w:rsidR="00BC2DB2" w:rsidRPr="006750AE">
        <w:rPr>
          <w:rFonts w:ascii="Times New Roman" w:eastAsia="Times New Roman" w:hAnsi="Times New Roman" w:cs="Times New Roman"/>
          <w:sz w:val="26"/>
          <w:szCs w:val="26"/>
          <w:u w:val="single"/>
          <w:lang w:eastAsia="es-ES"/>
        </w:rPr>
        <w:t>autorización militar</w:t>
      </w:r>
      <w:r w:rsidR="00BC2DB2" w:rsidRPr="006750AE">
        <w:rPr>
          <w:rFonts w:ascii="Times New Roman" w:eastAsia="Times New Roman" w:hAnsi="Times New Roman" w:cs="Times New Roman"/>
          <w:sz w:val="26"/>
          <w:szCs w:val="26"/>
          <w:lang w:eastAsia="es-ES"/>
        </w:rPr>
        <w:t xml:space="preserve"> (artículo 18). Tal autorización será igualmente exigible a las sociedades españolas cuando su capital pertenezca a personas físicas o jurídicas extranjeras, no nacionales de un Estado miembro de la comunidad Económica Europea, en proporción superior al 50%, o cuando no siendo así, los socios extranjeros no comunitarios tengan una situación de dominio o prevalencia en la empresa, derivada de cualquier circunstancia que permita comprobar la existencia de una influencia decisiva de los mismos en la gestión de la Sociedad (</w:t>
      </w:r>
      <w:r w:rsidR="00AF4B58" w:rsidRPr="006750AE">
        <w:rPr>
          <w:rFonts w:ascii="Times New Roman" w:eastAsia="Times New Roman" w:hAnsi="Times New Roman" w:cs="Times New Roman"/>
          <w:sz w:val="26"/>
          <w:szCs w:val="26"/>
          <w:lang w:eastAsia="es-ES"/>
        </w:rPr>
        <w:t>artículo</w:t>
      </w:r>
      <w:r w:rsidR="00BC2DB2" w:rsidRPr="006750AE">
        <w:rPr>
          <w:rFonts w:ascii="Times New Roman" w:eastAsia="Times New Roman" w:hAnsi="Times New Roman" w:cs="Times New Roman"/>
          <w:sz w:val="26"/>
          <w:szCs w:val="26"/>
          <w:lang w:eastAsia="es-ES"/>
        </w:rPr>
        <w:t xml:space="preserve"> 19). </w:t>
      </w:r>
    </w:p>
    <w:p w14:paraId="084E5015" w14:textId="297E107A"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Los Notarios y Registradores de la Propiedad deben exigir de los interesados que acrediten la obtención de la autorización militar con carácter previo al otorgamiento o inscripción (</w:t>
      </w:r>
      <w:r w:rsidR="00AF4B58" w:rsidRPr="006750AE">
        <w:rPr>
          <w:rFonts w:ascii="Times New Roman" w:eastAsia="Times New Roman" w:hAnsi="Times New Roman" w:cs="Times New Roman"/>
          <w:sz w:val="26"/>
          <w:szCs w:val="26"/>
          <w:lang w:eastAsia="es-ES"/>
        </w:rPr>
        <w:t>artículo</w:t>
      </w:r>
      <w:r w:rsidRPr="006750AE">
        <w:rPr>
          <w:rFonts w:ascii="Times New Roman" w:eastAsia="Times New Roman" w:hAnsi="Times New Roman" w:cs="Times New Roman"/>
          <w:sz w:val="26"/>
          <w:szCs w:val="26"/>
          <w:lang w:eastAsia="es-ES"/>
        </w:rPr>
        <w:t xml:space="preserve"> 20).</w:t>
      </w:r>
      <w:r w:rsidR="006D049D">
        <w:rPr>
          <w:rFonts w:ascii="Times New Roman" w:eastAsia="Times New Roman" w:hAnsi="Times New Roman" w:cs="Times New Roman"/>
          <w:sz w:val="26"/>
          <w:szCs w:val="26"/>
          <w:lang w:eastAsia="es-ES"/>
        </w:rPr>
        <w:t xml:space="preserve"> </w:t>
      </w:r>
      <w:r w:rsidRPr="006750AE">
        <w:rPr>
          <w:rFonts w:ascii="Times New Roman" w:eastAsia="Times New Roman" w:hAnsi="Times New Roman" w:cs="Times New Roman"/>
          <w:sz w:val="26"/>
          <w:szCs w:val="26"/>
          <w:lang w:eastAsia="es-ES"/>
        </w:rPr>
        <w:t>Los títulos acreditativos de la transmisión que no se inscriban en el Registro de la Propiedad en el plazo de 18 meses a partir de la fecha de otorgamiento, acarreará la nulidad de pleno derecho de los mismos, de lo cual deberían hacer advertencia expresa los Notarios autorizantes de las correspondientes escrituras (artículo 21)</w:t>
      </w:r>
    </w:p>
    <w:p w14:paraId="3F62F313" w14:textId="77777777"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lastRenderedPageBreak/>
        <w:t>Tales limitaciones no se aplican cuando el inmueble esté situado en zonas o centro declarado de interés turístico o nacional o cuando el inmueble esté ubicado en núcleos urbanos, zonas urbanizadas o de ensanche de poblaciones no fronterizas.</w:t>
      </w:r>
    </w:p>
    <w:p w14:paraId="5213E846"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60C2A1D1" w14:textId="77777777"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También requieren autorización administrativa previa las i</w:t>
      </w:r>
      <w:r w:rsidR="00BD1CE3">
        <w:rPr>
          <w:rFonts w:ascii="Times New Roman" w:eastAsia="Times New Roman" w:hAnsi="Times New Roman" w:cs="Times New Roman"/>
          <w:sz w:val="26"/>
          <w:szCs w:val="26"/>
          <w:lang w:eastAsia="es-ES"/>
        </w:rPr>
        <w:t>nversiones</w:t>
      </w:r>
      <w:r w:rsidRPr="006750AE">
        <w:rPr>
          <w:rFonts w:ascii="Times New Roman" w:eastAsia="Times New Roman" w:hAnsi="Times New Roman" w:cs="Times New Roman"/>
          <w:sz w:val="26"/>
          <w:szCs w:val="26"/>
          <w:lang w:eastAsia="es-ES"/>
        </w:rPr>
        <w:t xml:space="preserve"> que realicen en España los Estados no miembros de la UE para la adquisición de BI adscritos a sus representaciones diplomáticas o consulares, salvo que haya acuerdo para liberalizarlas en régimen de reciprocidad.</w:t>
      </w:r>
    </w:p>
    <w:p w14:paraId="25C6A758"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510E9B55"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t xml:space="preserve">C. SUSPENSIÓN </w:t>
      </w:r>
      <w:smartTag w:uri="urn:schemas-microsoft-com:office:smarttags" w:element="stockticker">
        <w:r w:rsidRPr="006750AE">
          <w:rPr>
            <w:rFonts w:ascii="Times New Roman" w:eastAsia="Times New Roman" w:hAnsi="Times New Roman" w:cs="Times New Roman"/>
            <w:b/>
            <w:sz w:val="26"/>
            <w:szCs w:val="26"/>
            <w:u w:val="single"/>
            <w:lang w:eastAsia="es-ES"/>
          </w:rPr>
          <w:t>DEL</w:t>
        </w:r>
      </w:smartTag>
      <w:r w:rsidRPr="006750AE">
        <w:rPr>
          <w:rFonts w:ascii="Times New Roman" w:eastAsia="Times New Roman" w:hAnsi="Times New Roman" w:cs="Times New Roman"/>
          <w:b/>
          <w:sz w:val="26"/>
          <w:szCs w:val="26"/>
          <w:u w:val="single"/>
          <w:lang w:eastAsia="es-ES"/>
        </w:rPr>
        <w:t xml:space="preserve"> RÉGIMEN DE LIBERALIZACIÓN.</w:t>
      </w:r>
    </w:p>
    <w:p w14:paraId="3869E6D8"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p>
    <w:p w14:paraId="51C9B393" w14:textId="77777777"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El Consejo de Ministros a propuesta del Ministro de Economía y Hacienda y, previo informe de la Junta de Inversiones Exteriores, pod</w:t>
      </w:r>
      <w:r w:rsidR="000C7E99">
        <w:rPr>
          <w:rFonts w:ascii="Times New Roman" w:eastAsia="Times New Roman" w:hAnsi="Times New Roman" w:cs="Times New Roman"/>
          <w:sz w:val="26"/>
          <w:szCs w:val="26"/>
          <w:lang w:eastAsia="es-ES"/>
        </w:rPr>
        <w:t>rá acordar, de forma motivada</w:t>
      </w:r>
      <w:r w:rsidRPr="006750AE">
        <w:rPr>
          <w:rFonts w:ascii="Times New Roman" w:eastAsia="Times New Roman" w:hAnsi="Times New Roman" w:cs="Times New Roman"/>
          <w:sz w:val="26"/>
          <w:szCs w:val="26"/>
          <w:lang w:eastAsia="es-ES"/>
        </w:rPr>
        <w:t xml:space="preserve">, la suspensión del régimen de liberalización del RD y siempre que las inversiones, afecten o puedan afectar a actividades relacionadas con el ejercicio del poder público, </w:t>
      </w:r>
      <w:r w:rsidR="00E22537">
        <w:rPr>
          <w:rFonts w:ascii="Times New Roman" w:eastAsia="Times New Roman" w:hAnsi="Times New Roman" w:cs="Times New Roman"/>
          <w:sz w:val="26"/>
          <w:szCs w:val="26"/>
          <w:lang w:eastAsia="es-ES"/>
        </w:rPr>
        <w:t>orden público</w:t>
      </w:r>
      <w:r w:rsidRPr="006750AE">
        <w:rPr>
          <w:rFonts w:ascii="Times New Roman" w:eastAsia="Times New Roman" w:hAnsi="Times New Roman" w:cs="Times New Roman"/>
          <w:sz w:val="26"/>
          <w:szCs w:val="26"/>
          <w:lang w:eastAsia="es-ES"/>
        </w:rPr>
        <w:t>, seguridad y sa</w:t>
      </w:r>
      <w:r w:rsidR="00E22537">
        <w:rPr>
          <w:rFonts w:ascii="Times New Roman" w:eastAsia="Times New Roman" w:hAnsi="Times New Roman" w:cs="Times New Roman"/>
          <w:sz w:val="26"/>
          <w:szCs w:val="26"/>
          <w:lang w:eastAsia="es-ES"/>
        </w:rPr>
        <w:t>lud pública</w:t>
      </w:r>
      <w:r w:rsidRPr="006750AE">
        <w:rPr>
          <w:rFonts w:ascii="Times New Roman" w:eastAsia="Times New Roman" w:hAnsi="Times New Roman" w:cs="Times New Roman"/>
          <w:sz w:val="26"/>
          <w:szCs w:val="26"/>
          <w:lang w:eastAsia="es-ES"/>
        </w:rPr>
        <w:t>.</w:t>
      </w:r>
    </w:p>
    <w:p w14:paraId="41FAF6B4"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53D72B3C"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t>D. INVERSIONES ESPAÑOLAS EN EL EXTRANJERO.</w:t>
      </w:r>
    </w:p>
    <w:p w14:paraId="00A28075"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7526ABF1" w14:textId="77777777"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El art. 1 del RD 1999 establece que quedan liberalizadas las invers</w:t>
      </w:r>
      <w:r w:rsidR="00E22537">
        <w:rPr>
          <w:rFonts w:ascii="Times New Roman" w:eastAsia="Times New Roman" w:hAnsi="Times New Roman" w:cs="Times New Roman"/>
          <w:sz w:val="26"/>
          <w:szCs w:val="26"/>
          <w:lang w:eastAsia="es-ES"/>
        </w:rPr>
        <w:t>iones españolas en el exterior.</w:t>
      </w:r>
    </w:p>
    <w:p w14:paraId="679F3988"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t>1. Sujetos de inversiones españolas en el exterior.</w:t>
      </w:r>
    </w:p>
    <w:p w14:paraId="626EFAE2" w14:textId="77777777" w:rsidR="00BC2DB2" w:rsidRPr="006750AE" w:rsidRDefault="00BC2DB2" w:rsidP="00AF4B58">
      <w:pPr>
        <w:spacing w:after="0" w:line="360" w:lineRule="auto"/>
        <w:ind w:firstLine="360"/>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Pueden ser titulares de inversiones españolas en el exterior:</w:t>
      </w:r>
    </w:p>
    <w:p w14:paraId="569BA031"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Las personas físicas</w:t>
      </w:r>
      <w:r w:rsidR="00E22537" w:rsidRPr="00E22537">
        <w:rPr>
          <w:rFonts w:ascii="Times New Roman" w:eastAsia="Times New Roman" w:hAnsi="Times New Roman" w:cs="Times New Roman"/>
          <w:sz w:val="26"/>
          <w:szCs w:val="26"/>
          <w:lang w:eastAsia="es-ES"/>
        </w:rPr>
        <w:t xml:space="preserve"> (españoles o extranjeros)</w:t>
      </w:r>
      <w:r w:rsidR="00E22537">
        <w:rPr>
          <w:rFonts w:ascii="Times New Roman" w:eastAsia="Times New Roman" w:hAnsi="Times New Roman" w:cs="Times New Roman"/>
          <w:sz w:val="26"/>
          <w:szCs w:val="26"/>
          <w:lang w:eastAsia="es-ES"/>
        </w:rPr>
        <w:t xml:space="preserve"> residentes en España.</w:t>
      </w:r>
    </w:p>
    <w:p w14:paraId="2B5D6DD0" w14:textId="77777777" w:rsidR="00BC2DB2" w:rsidRDefault="00BC2DB2" w:rsidP="00E22537">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Las personas ju</w:t>
      </w:r>
      <w:r w:rsidR="00E22537">
        <w:rPr>
          <w:rFonts w:ascii="Times New Roman" w:eastAsia="Times New Roman" w:hAnsi="Times New Roman" w:cs="Times New Roman"/>
          <w:sz w:val="26"/>
          <w:szCs w:val="26"/>
          <w:lang w:eastAsia="es-ES"/>
        </w:rPr>
        <w:t>rídicas domiciliadas en España.</w:t>
      </w:r>
    </w:p>
    <w:p w14:paraId="3A4AA1A0" w14:textId="77777777" w:rsidR="00E22537" w:rsidRDefault="00E22537" w:rsidP="00E22537">
      <w:pPr>
        <w:spacing w:after="0" w:line="360" w:lineRule="auto"/>
        <w:ind w:left="360"/>
        <w:jc w:val="both"/>
        <w:rPr>
          <w:rFonts w:ascii="Times New Roman" w:eastAsia="Times New Roman" w:hAnsi="Times New Roman" w:cs="Times New Roman"/>
          <w:sz w:val="26"/>
          <w:szCs w:val="26"/>
          <w:lang w:eastAsia="es-ES"/>
        </w:rPr>
      </w:pPr>
    </w:p>
    <w:p w14:paraId="5C274187" w14:textId="77777777" w:rsidR="00E22537" w:rsidRDefault="00E22537" w:rsidP="00E22537">
      <w:pPr>
        <w:spacing w:after="0" w:line="360" w:lineRule="auto"/>
        <w:ind w:left="360"/>
        <w:jc w:val="both"/>
        <w:rPr>
          <w:rFonts w:ascii="Times New Roman" w:eastAsia="Times New Roman" w:hAnsi="Times New Roman" w:cs="Times New Roman"/>
          <w:sz w:val="26"/>
          <w:szCs w:val="26"/>
          <w:lang w:eastAsia="es-ES"/>
        </w:rPr>
      </w:pPr>
    </w:p>
    <w:p w14:paraId="6909C00B" w14:textId="77777777" w:rsidR="00E22537" w:rsidRPr="006750AE" w:rsidRDefault="00E22537" w:rsidP="00E22537">
      <w:pPr>
        <w:spacing w:after="0" w:line="360" w:lineRule="auto"/>
        <w:ind w:left="360"/>
        <w:jc w:val="both"/>
        <w:rPr>
          <w:rFonts w:ascii="Times New Roman" w:eastAsia="Times New Roman" w:hAnsi="Times New Roman" w:cs="Times New Roman"/>
          <w:sz w:val="26"/>
          <w:szCs w:val="26"/>
          <w:lang w:eastAsia="es-ES"/>
        </w:rPr>
      </w:pPr>
    </w:p>
    <w:p w14:paraId="36194455"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t>2. Objeto de las inversiones.</w:t>
      </w:r>
    </w:p>
    <w:p w14:paraId="025F3EA9" w14:textId="77777777"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lastRenderedPageBreak/>
        <w:t>El objeto de las inversiones se describe de forma análoga al ya indicado para las inversiones extranjeras en España, con la diferencia de que el tope de 500 millones para BI y contratos qu</w:t>
      </w:r>
      <w:r w:rsidR="00E22537">
        <w:rPr>
          <w:rFonts w:ascii="Times New Roman" w:eastAsia="Times New Roman" w:hAnsi="Times New Roman" w:cs="Times New Roman"/>
          <w:sz w:val="26"/>
          <w:szCs w:val="26"/>
          <w:lang w:eastAsia="es-ES"/>
        </w:rPr>
        <w:t>eda reducido a 250 millones (art. 5)</w:t>
      </w:r>
    </w:p>
    <w:p w14:paraId="1AF37B57"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09CF76F4" w14:textId="77777777" w:rsidR="00BC2DB2" w:rsidRPr="006750AE" w:rsidRDefault="00BC2DB2" w:rsidP="00BC2DB2">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t>3. Declaración de la inversión.</w:t>
      </w:r>
    </w:p>
    <w:p w14:paraId="7713178C" w14:textId="77777777" w:rsidR="00BC2DB2" w:rsidRPr="006750AE"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Las inversiones españolas en el exterior y su liquidación serán declaradas al Registro de Inversiones del Ministerio de Economía y Hacienda, con una finalidad administrativa, estadística o económica.</w:t>
      </w:r>
    </w:p>
    <w:p w14:paraId="327B5CCE"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41A429EC" w14:textId="77777777" w:rsidR="00E22537" w:rsidRDefault="00BC2DB2"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Si la inversión tiene como destino paraísos fiscales debe realizarse una</w:t>
      </w:r>
      <w:r w:rsidR="00E22537">
        <w:rPr>
          <w:rFonts w:ascii="Times New Roman" w:eastAsia="Times New Roman" w:hAnsi="Times New Roman" w:cs="Times New Roman"/>
          <w:sz w:val="26"/>
          <w:szCs w:val="26"/>
          <w:lang w:eastAsia="es-ES"/>
        </w:rPr>
        <w:t xml:space="preserve"> declaración previamente</w:t>
      </w:r>
      <w:r w:rsidRPr="006750AE">
        <w:rPr>
          <w:rFonts w:ascii="Times New Roman" w:eastAsia="Times New Roman" w:hAnsi="Times New Roman" w:cs="Times New Roman"/>
          <w:sz w:val="26"/>
          <w:szCs w:val="26"/>
          <w:lang w:eastAsia="es-ES"/>
        </w:rPr>
        <w:t xml:space="preserve">, sin perjuicio de la que haya de realizarse con posterioridad a </w:t>
      </w:r>
      <w:r w:rsidR="00E22537">
        <w:rPr>
          <w:rFonts w:ascii="Times New Roman" w:eastAsia="Times New Roman" w:hAnsi="Times New Roman" w:cs="Times New Roman"/>
          <w:sz w:val="26"/>
          <w:szCs w:val="26"/>
          <w:lang w:eastAsia="es-ES"/>
        </w:rPr>
        <w:t>la realización de la inversión.</w:t>
      </w:r>
    </w:p>
    <w:p w14:paraId="51E90977"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Se exceptúan de la declaración previa:</w:t>
      </w:r>
    </w:p>
    <w:p w14:paraId="741D060D" w14:textId="77777777" w:rsidR="00BC2DB2" w:rsidRPr="006750AE" w:rsidRDefault="00BC2DB2" w:rsidP="00BC2DB2">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Las inversiones en valores negociables emitidos u ofertados públicamente o negociados en mercados secundarios oficiales o no, así como las participaciones en fondos de inversión.</w:t>
      </w:r>
    </w:p>
    <w:p w14:paraId="187E092D" w14:textId="77777777" w:rsidR="00BC2DB2" w:rsidRPr="006750AE" w:rsidRDefault="00BC2DB2" w:rsidP="00BC2DB2">
      <w:pPr>
        <w:spacing w:after="0" w:line="360" w:lineRule="auto"/>
        <w:jc w:val="both"/>
        <w:rPr>
          <w:rFonts w:ascii="Times New Roman" w:eastAsia="Times New Roman" w:hAnsi="Times New Roman" w:cs="Times New Roman"/>
          <w:sz w:val="26"/>
          <w:szCs w:val="26"/>
          <w:lang w:eastAsia="es-ES"/>
        </w:rPr>
      </w:pPr>
    </w:p>
    <w:p w14:paraId="3632BEEB" w14:textId="77777777" w:rsidR="00616A58" w:rsidRDefault="00BC2DB2" w:rsidP="006750AE">
      <w:pPr>
        <w:pStyle w:val="Prrafodelista"/>
        <w:numPr>
          <w:ilvl w:val="0"/>
          <w:numId w:val="1"/>
        </w:numPr>
        <w:spacing w:after="0" w:line="360" w:lineRule="auto"/>
        <w:jc w:val="both"/>
        <w:rPr>
          <w:rFonts w:ascii="Times New Roman" w:eastAsia="Times New Roman" w:hAnsi="Times New Roman" w:cs="Times New Roman"/>
          <w:sz w:val="26"/>
          <w:szCs w:val="26"/>
          <w:lang w:eastAsia="es-ES"/>
        </w:rPr>
      </w:pPr>
      <w:r w:rsidRPr="00E22537">
        <w:rPr>
          <w:rFonts w:ascii="Times New Roman" w:eastAsia="Times New Roman" w:hAnsi="Times New Roman" w:cs="Times New Roman"/>
          <w:sz w:val="26"/>
          <w:szCs w:val="26"/>
          <w:lang w:eastAsia="es-ES"/>
        </w:rPr>
        <w:t xml:space="preserve">Las inversiones que no permitan al inversor influir de manera efectiva en la gestión o control de la sociedad extranjera destinataria de los mismos. </w:t>
      </w:r>
    </w:p>
    <w:p w14:paraId="53D3005B" w14:textId="77777777" w:rsidR="00E22537" w:rsidRPr="00E22537" w:rsidRDefault="00E22537" w:rsidP="00E22537">
      <w:pPr>
        <w:spacing w:after="0" w:line="360" w:lineRule="auto"/>
        <w:jc w:val="both"/>
        <w:rPr>
          <w:rFonts w:ascii="Times New Roman" w:eastAsia="Times New Roman" w:hAnsi="Times New Roman" w:cs="Times New Roman"/>
          <w:sz w:val="26"/>
          <w:szCs w:val="26"/>
          <w:lang w:eastAsia="es-ES"/>
        </w:rPr>
      </w:pPr>
    </w:p>
    <w:p w14:paraId="60C18BBB"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smartTag w:uri="urn:schemas-microsoft-com:office:smarttags" w:element="stockticker">
        <w:r w:rsidRPr="006750AE">
          <w:rPr>
            <w:rFonts w:ascii="Times New Roman" w:eastAsia="Times New Roman" w:hAnsi="Times New Roman" w:cs="Times New Roman"/>
            <w:b/>
            <w:sz w:val="26"/>
            <w:szCs w:val="26"/>
            <w:lang w:eastAsia="es-ES"/>
          </w:rPr>
          <w:t>III</w:t>
        </w:r>
      </w:smartTag>
      <w:r w:rsidRPr="006750AE">
        <w:rPr>
          <w:rFonts w:ascii="Times New Roman" w:eastAsia="Times New Roman" w:hAnsi="Times New Roman" w:cs="Times New Roman"/>
          <w:b/>
          <w:sz w:val="26"/>
          <w:szCs w:val="26"/>
          <w:lang w:eastAsia="es-ES"/>
        </w:rPr>
        <w:t>. LIMITACIONES Y PROHIBICIONES EN MATERIA CIVIL</w:t>
      </w:r>
    </w:p>
    <w:p w14:paraId="7C1A7B9E"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1F0551D0"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El art. 27 CC pese a establecer como principio general el de equiparación, en cuanto al goce de los derechos civiles; admite, en su último inciso dos tipos de excepciones:</w:t>
      </w:r>
    </w:p>
    <w:p w14:paraId="2A206451" w14:textId="77777777" w:rsidR="006750AE" w:rsidRPr="006750AE" w:rsidRDefault="006750AE" w:rsidP="006750AE">
      <w:pPr>
        <w:spacing w:after="0" w:line="360" w:lineRule="auto"/>
        <w:jc w:val="both"/>
        <w:rPr>
          <w:rFonts w:ascii="Times New Roman" w:eastAsia="Times New Roman" w:hAnsi="Times New Roman" w:cs="Times New Roman"/>
          <w:sz w:val="26"/>
          <w:szCs w:val="26"/>
          <w:u w:val="single"/>
          <w:lang w:eastAsia="es-ES"/>
        </w:rPr>
      </w:pPr>
      <w:r w:rsidRPr="006750AE">
        <w:rPr>
          <w:rFonts w:ascii="Times New Roman" w:eastAsia="Times New Roman" w:hAnsi="Times New Roman" w:cs="Times New Roman"/>
          <w:sz w:val="26"/>
          <w:szCs w:val="26"/>
          <w:u w:val="single"/>
          <w:lang w:eastAsia="es-ES"/>
        </w:rPr>
        <w:t>- Las convencionales.</w:t>
      </w:r>
      <w:r w:rsidR="00BC2DB2">
        <w:rPr>
          <w:rFonts w:ascii="Times New Roman" w:eastAsia="Times New Roman" w:hAnsi="Times New Roman" w:cs="Times New Roman"/>
          <w:sz w:val="26"/>
          <w:szCs w:val="26"/>
          <w:u w:val="single"/>
          <w:lang w:eastAsia="es-ES"/>
        </w:rPr>
        <w:t xml:space="preserve"> </w:t>
      </w:r>
      <w:r w:rsidRPr="006750AE">
        <w:rPr>
          <w:rFonts w:ascii="Times New Roman" w:eastAsia="Times New Roman" w:hAnsi="Times New Roman" w:cs="Times New Roman"/>
          <w:sz w:val="26"/>
          <w:szCs w:val="26"/>
          <w:lang w:eastAsia="es-ES"/>
        </w:rPr>
        <w:t>Derivadas de lo dispuesto en los Tratados Internacionales.</w:t>
      </w:r>
    </w:p>
    <w:p w14:paraId="37B54367"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u w:val="single"/>
          <w:lang w:eastAsia="es-ES"/>
        </w:rPr>
        <w:t>- Las legales</w:t>
      </w:r>
      <w:r w:rsidRPr="006750AE">
        <w:rPr>
          <w:rFonts w:ascii="Times New Roman" w:eastAsia="Times New Roman" w:hAnsi="Times New Roman" w:cs="Times New Roman"/>
          <w:sz w:val="26"/>
          <w:szCs w:val="26"/>
          <w:lang w:eastAsia="es-ES"/>
        </w:rPr>
        <w:t>. Derivadas de lo dispuesto en leyes especiales, donde distinguimos:</w:t>
      </w:r>
    </w:p>
    <w:p w14:paraId="3FE7A74D" w14:textId="77777777" w:rsidR="006750AE" w:rsidRPr="006750AE" w:rsidRDefault="006750AE" w:rsidP="006750AE">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Supuestos de sometimiento al principio de reciprocidad.</w:t>
      </w:r>
    </w:p>
    <w:p w14:paraId="350A097E" w14:textId="77777777" w:rsidR="006750AE" w:rsidRPr="006750AE" w:rsidRDefault="006750AE" w:rsidP="006750AE">
      <w:pPr>
        <w:numPr>
          <w:ilvl w:val="0"/>
          <w:numId w:val="1"/>
        </w:num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Supuestos de los que se derivan: prohibiciones o limitaciones. (…y que a continuación pasamos a analizar…)</w:t>
      </w:r>
    </w:p>
    <w:p w14:paraId="5D1AFC6A"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6F525FF2" w14:textId="77777777" w:rsidR="006750AE" w:rsidRPr="006750AE" w:rsidRDefault="006750AE" w:rsidP="006750AE">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u w:val="single"/>
          <w:lang w:eastAsia="es-ES"/>
        </w:rPr>
        <w:lastRenderedPageBreak/>
        <w:t>a) Supuestos de sometimiento al principio de reciprocidad.</w:t>
      </w:r>
    </w:p>
    <w:p w14:paraId="4637C744" w14:textId="77777777" w:rsidR="006750AE" w:rsidRPr="009B5415" w:rsidRDefault="006750AE" w:rsidP="009B5415">
      <w:pPr>
        <w:spacing w:after="0" w:line="360" w:lineRule="auto"/>
        <w:jc w:val="both"/>
        <w:rPr>
          <w:rFonts w:ascii="Times New Roman" w:eastAsia="Times New Roman" w:hAnsi="Times New Roman" w:cs="Times New Roman"/>
          <w:sz w:val="26"/>
          <w:szCs w:val="26"/>
          <w:u w:val="single"/>
          <w:lang w:eastAsia="es-ES"/>
        </w:rPr>
      </w:pPr>
      <w:r w:rsidRPr="009B5415">
        <w:rPr>
          <w:rFonts w:ascii="Times New Roman" w:eastAsia="Times New Roman" w:hAnsi="Times New Roman" w:cs="Times New Roman"/>
          <w:sz w:val="26"/>
          <w:szCs w:val="26"/>
          <w:u w:val="single"/>
          <w:lang w:eastAsia="es-ES"/>
        </w:rPr>
        <w:t xml:space="preserve">En el ámbito de los </w:t>
      </w:r>
      <w:r w:rsidR="00AF4B58" w:rsidRPr="009B5415">
        <w:rPr>
          <w:rFonts w:ascii="Times New Roman" w:eastAsia="Times New Roman" w:hAnsi="Times New Roman" w:cs="Times New Roman"/>
          <w:sz w:val="26"/>
          <w:szCs w:val="26"/>
          <w:u w:val="single"/>
          <w:lang w:eastAsia="es-ES"/>
        </w:rPr>
        <w:t>arrendamientos urbanos</w:t>
      </w:r>
      <w:r w:rsidRPr="009B5415">
        <w:rPr>
          <w:rFonts w:ascii="Times New Roman" w:eastAsia="Times New Roman" w:hAnsi="Times New Roman" w:cs="Times New Roman"/>
          <w:sz w:val="26"/>
          <w:szCs w:val="26"/>
          <w:u w:val="single"/>
          <w:lang w:eastAsia="es-ES"/>
        </w:rPr>
        <w:t>.</w:t>
      </w:r>
    </w:p>
    <w:p w14:paraId="64E45B62" w14:textId="77777777" w:rsidR="006750AE" w:rsidRPr="005040BC" w:rsidRDefault="00AF4B58" w:rsidP="009B5415">
      <w:pPr>
        <w:spacing w:after="0" w:line="360" w:lineRule="auto"/>
        <w:jc w:val="both"/>
        <w:rPr>
          <w:rFonts w:ascii="Times New Roman" w:eastAsia="Times New Roman" w:hAnsi="Times New Roman" w:cs="Times New Roman"/>
          <w:sz w:val="26"/>
          <w:szCs w:val="26"/>
          <w:lang w:eastAsia="es-ES"/>
        </w:rPr>
      </w:pPr>
      <w:r w:rsidRPr="005040BC">
        <w:rPr>
          <w:rFonts w:ascii="Times New Roman" w:eastAsia="Times New Roman" w:hAnsi="Times New Roman" w:cs="Times New Roman"/>
          <w:sz w:val="26"/>
          <w:szCs w:val="26"/>
          <w:lang w:eastAsia="es-ES"/>
        </w:rPr>
        <w:t>La LAU</w:t>
      </w:r>
      <w:r w:rsidR="006750AE" w:rsidRPr="005040BC">
        <w:rPr>
          <w:rFonts w:ascii="Times New Roman" w:eastAsia="Times New Roman" w:hAnsi="Times New Roman" w:cs="Times New Roman"/>
          <w:sz w:val="26"/>
          <w:szCs w:val="26"/>
          <w:lang w:eastAsia="es-ES"/>
        </w:rPr>
        <w:t xml:space="preserve"> de 24 de noviembre de 1994 suprime la reciprocidad; pero para los contratos de arrendamiento urbanos que se rigen por el TR de </w:t>
      </w:r>
      <w:r w:rsidR="00BC2DB2" w:rsidRPr="005040BC">
        <w:rPr>
          <w:rFonts w:ascii="Times New Roman" w:eastAsia="Times New Roman" w:hAnsi="Times New Roman" w:cs="Times New Roman"/>
          <w:sz w:val="26"/>
          <w:szCs w:val="26"/>
          <w:lang w:eastAsia="es-ES"/>
        </w:rPr>
        <w:t xml:space="preserve">la LAU de 1964, </w:t>
      </w:r>
      <w:r w:rsidR="006750AE" w:rsidRPr="005040BC">
        <w:rPr>
          <w:rFonts w:ascii="Times New Roman" w:eastAsia="Times New Roman" w:hAnsi="Times New Roman" w:cs="Times New Roman"/>
          <w:sz w:val="26"/>
          <w:szCs w:val="26"/>
          <w:lang w:eastAsia="es-ES"/>
        </w:rPr>
        <w:t>recoge el principio de reciprocidad</w:t>
      </w:r>
      <w:r w:rsidR="00BC2DB2" w:rsidRPr="005040BC">
        <w:rPr>
          <w:rFonts w:ascii="Times New Roman" w:eastAsia="Times New Roman" w:hAnsi="Times New Roman" w:cs="Times New Roman"/>
          <w:sz w:val="26"/>
          <w:szCs w:val="26"/>
          <w:lang w:eastAsia="es-ES"/>
        </w:rPr>
        <w:t xml:space="preserve"> en su Art 7</w:t>
      </w:r>
      <w:r w:rsidR="006750AE" w:rsidRPr="005040BC">
        <w:rPr>
          <w:rFonts w:ascii="Times New Roman" w:eastAsia="Times New Roman" w:hAnsi="Times New Roman" w:cs="Times New Roman"/>
          <w:sz w:val="26"/>
          <w:szCs w:val="26"/>
          <w:lang w:eastAsia="es-ES"/>
        </w:rPr>
        <w:t>:</w:t>
      </w:r>
      <w:r w:rsidR="00BC2DB2" w:rsidRPr="005040BC">
        <w:rPr>
          <w:rFonts w:ascii="Times New Roman" w:eastAsia="Times New Roman" w:hAnsi="Times New Roman" w:cs="Times New Roman"/>
          <w:sz w:val="26"/>
          <w:szCs w:val="26"/>
          <w:lang w:eastAsia="es-ES"/>
        </w:rPr>
        <w:t xml:space="preserve"> </w:t>
      </w:r>
      <w:r w:rsidR="006750AE" w:rsidRPr="005040BC">
        <w:rPr>
          <w:rFonts w:ascii="Times New Roman" w:eastAsia="Times New Roman" w:hAnsi="Times New Roman" w:cs="Times New Roman"/>
          <w:i/>
          <w:sz w:val="26"/>
          <w:szCs w:val="26"/>
          <w:lang w:eastAsia="es-ES"/>
        </w:rPr>
        <w:t>“Los beneficios que la presente Ley concede serán aplicables a los inquilinos, arrendatarios y subarrendatarios extranjeros, siempre que éstos prueben la existencia del principio de reciprocidad en los países respectivos a favor de los inquilinos, arrendatarios y subarrendatarios españoles”.</w:t>
      </w:r>
    </w:p>
    <w:p w14:paraId="2792BD15"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436C997B" w14:textId="77777777" w:rsidR="006750AE" w:rsidRPr="009B5415" w:rsidRDefault="006750AE" w:rsidP="009B5415">
      <w:pPr>
        <w:spacing w:after="0" w:line="360" w:lineRule="auto"/>
        <w:jc w:val="both"/>
        <w:rPr>
          <w:rFonts w:ascii="Times New Roman" w:eastAsia="Times New Roman" w:hAnsi="Times New Roman" w:cs="Times New Roman"/>
          <w:sz w:val="26"/>
          <w:szCs w:val="26"/>
          <w:u w:val="single"/>
          <w:lang w:eastAsia="es-ES"/>
        </w:rPr>
      </w:pPr>
      <w:r w:rsidRPr="009B5415">
        <w:rPr>
          <w:rFonts w:ascii="Times New Roman" w:eastAsia="Times New Roman" w:hAnsi="Times New Roman" w:cs="Times New Roman"/>
          <w:sz w:val="26"/>
          <w:szCs w:val="26"/>
          <w:u w:val="single"/>
          <w:lang w:eastAsia="es-ES"/>
        </w:rPr>
        <w:t>En el ámbito de los arrendamientos rústicos.</w:t>
      </w:r>
    </w:p>
    <w:p w14:paraId="3848EF22" w14:textId="77777777" w:rsidR="006750AE" w:rsidRPr="009B5415" w:rsidRDefault="006750AE" w:rsidP="009B5415">
      <w:pPr>
        <w:spacing w:after="0" w:line="360" w:lineRule="auto"/>
        <w:jc w:val="both"/>
        <w:rPr>
          <w:rFonts w:ascii="Times New Roman" w:eastAsia="Times New Roman" w:hAnsi="Times New Roman" w:cs="Times New Roman"/>
          <w:sz w:val="26"/>
          <w:szCs w:val="26"/>
          <w:lang w:eastAsia="es-ES"/>
        </w:rPr>
      </w:pPr>
      <w:r w:rsidRPr="009B5415">
        <w:rPr>
          <w:rFonts w:ascii="Times New Roman" w:eastAsia="Times New Roman" w:hAnsi="Times New Roman" w:cs="Times New Roman"/>
          <w:sz w:val="26"/>
          <w:szCs w:val="26"/>
          <w:lang w:eastAsia="es-ES"/>
        </w:rPr>
        <w:t xml:space="preserve">El principio de reciprocidad resulta del </w:t>
      </w:r>
      <w:r w:rsidRPr="009B5415">
        <w:rPr>
          <w:rFonts w:ascii="Times New Roman" w:eastAsia="Times New Roman" w:hAnsi="Times New Roman" w:cs="Times New Roman"/>
          <w:b/>
          <w:sz w:val="26"/>
          <w:szCs w:val="26"/>
          <w:u w:val="single"/>
          <w:lang w:eastAsia="es-ES"/>
        </w:rPr>
        <w:t>art. 9 LAR</w:t>
      </w:r>
      <w:r w:rsidRPr="009B5415">
        <w:rPr>
          <w:rFonts w:ascii="Times New Roman" w:eastAsia="Times New Roman" w:hAnsi="Times New Roman" w:cs="Times New Roman"/>
          <w:sz w:val="26"/>
          <w:szCs w:val="26"/>
          <w:lang w:eastAsia="es-ES"/>
        </w:rPr>
        <w:t xml:space="preserve"> así:</w:t>
      </w:r>
    </w:p>
    <w:p w14:paraId="610AB0F5" w14:textId="77777777" w:rsidR="006750AE" w:rsidRPr="009B5415" w:rsidRDefault="006750AE" w:rsidP="009B5415">
      <w:pPr>
        <w:spacing w:after="0" w:line="360" w:lineRule="auto"/>
        <w:jc w:val="both"/>
        <w:rPr>
          <w:rFonts w:ascii="Times New Roman" w:eastAsia="Times New Roman" w:hAnsi="Times New Roman" w:cs="Times New Roman"/>
          <w:sz w:val="26"/>
          <w:szCs w:val="26"/>
          <w:lang w:eastAsia="es-ES"/>
        </w:rPr>
      </w:pPr>
      <w:r w:rsidRPr="009B5415">
        <w:rPr>
          <w:rFonts w:ascii="Times New Roman" w:eastAsia="Times New Roman" w:hAnsi="Times New Roman" w:cs="Times New Roman"/>
          <w:sz w:val="26"/>
          <w:szCs w:val="26"/>
          <w:lang w:eastAsia="es-ES"/>
        </w:rPr>
        <w:t>No podrán ser arrendatarios:</w:t>
      </w:r>
    </w:p>
    <w:p w14:paraId="72339D63" w14:textId="77777777" w:rsidR="006750AE" w:rsidRPr="005040BC" w:rsidRDefault="006750AE" w:rsidP="005040BC">
      <w:pPr>
        <w:pStyle w:val="Prrafodelista"/>
        <w:numPr>
          <w:ilvl w:val="0"/>
          <w:numId w:val="10"/>
        </w:numPr>
        <w:spacing w:after="0" w:line="360" w:lineRule="auto"/>
        <w:jc w:val="both"/>
        <w:rPr>
          <w:rFonts w:ascii="Times New Roman" w:eastAsia="Times New Roman" w:hAnsi="Times New Roman" w:cs="Times New Roman"/>
          <w:sz w:val="26"/>
          <w:szCs w:val="26"/>
          <w:lang w:eastAsia="es-ES"/>
        </w:rPr>
      </w:pPr>
      <w:r w:rsidRPr="005040BC">
        <w:rPr>
          <w:rFonts w:ascii="Times New Roman" w:eastAsia="Times New Roman" w:hAnsi="Times New Roman" w:cs="Times New Roman"/>
          <w:sz w:val="26"/>
          <w:szCs w:val="26"/>
          <w:lang w:eastAsia="es-ES"/>
        </w:rPr>
        <w:t>Las personas físicas que, por sí o por persona física o jurídica interpuesta, sean ya titulares de una explotación agraria, o de varias, cuyas dimensiones y demás características serán fijadas en las distintas comarcas del país por los órganos competentes de las Comunidades Autónomas, sin que puedan exceder en total de 500 hectáreas de secano o 50 de regadío. (art. 9.6).</w:t>
      </w:r>
    </w:p>
    <w:p w14:paraId="4129DEDE"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7E57C6E2" w14:textId="77777777" w:rsidR="006750AE" w:rsidRPr="005040BC" w:rsidRDefault="006750AE" w:rsidP="005040BC">
      <w:pPr>
        <w:pStyle w:val="Prrafodelista"/>
        <w:numPr>
          <w:ilvl w:val="0"/>
          <w:numId w:val="10"/>
        </w:numPr>
        <w:spacing w:after="0" w:line="360" w:lineRule="auto"/>
        <w:jc w:val="both"/>
        <w:rPr>
          <w:rFonts w:ascii="Times New Roman" w:eastAsia="Times New Roman" w:hAnsi="Times New Roman" w:cs="Times New Roman"/>
          <w:sz w:val="26"/>
          <w:szCs w:val="26"/>
          <w:lang w:eastAsia="es-ES"/>
        </w:rPr>
      </w:pPr>
      <w:r w:rsidRPr="005040BC">
        <w:rPr>
          <w:rFonts w:ascii="Times New Roman" w:eastAsia="Times New Roman" w:hAnsi="Times New Roman" w:cs="Times New Roman"/>
          <w:sz w:val="26"/>
          <w:szCs w:val="26"/>
          <w:lang w:eastAsia="es-ES"/>
        </w:rPr>
        <w:t>Las personas y entidades extranjeras. Se exceptúan:</w:t>
      </w:r>
    </w:p>
    <w:p w14:paraId="0875BCF3" w14:textId="77777777" w:rsidR="006750AE" w:rsidRPr="005040BC" w:rsidRDefault="006750AE" w:rsidP="005040BC">
      <w:pPr>
        <w:pStyle w:val="Prrafodelista"/>
        <w:numPr>
          <w:ilvl w:val="0"/>
          <w:numId w:val="11"/>
        </w:numPr>
        <w:spacing w:after="0" w:line="360" w:lineRule="auto"/>
        <w:jc w:val="both"/>
        <w:rPr>
          <w:rFonts w:ascii="Times New Roman" w:eastAsia="Times New Roman" w:hAnsi="Times New Roman" w:cs="Times New Roman"/>
          <w:sz w:val="26"/>
          <w:szCs w:val="26"/>
          <w:lang w:eastAsia="es-ES"/>
        </w:rPr>
      </w:pPr>
      <w:r w:rsidRPr="005040BC">
        <w:rPr>
          <w:rFonts w:ascii="Times New Roman" w:eastAsia="Times New Roman" w:hAnsi="Times New Roman" w:cs="Times New Roman"/>
          <w:sz w:val="26"/>
          <w:szCs w:val="26"/>
          <w:lang w:eastAsia="es-ES"/>
        </w:rPr>
        <w:t>Las personas físicas y jurídicas y otras entidades nacionales de los Estados miembros de la Unión Europea, del Espacio Económico Europeo, y de países con los que exista un convenio internacional que extienda el régimen jurídico previsto para los ciudadanos de los Estados mencionados.</w:t>
      </w:r>
    </w:p>
    <w:p w14:paraId="27DE58AC" w14:textId="77777777" w:rsidR="006750AE" w:rsidRPr="005040BC" w:rsidRDefault="006750AE" w:rsidP="005040BC">
      <w:pPr>
        <w:pStyle w:val="Prrafodelista"/>
        <w:numPr>
          <w:ilvl w:val="0"/>
          <w:numId w:val="11"/>
        </w:numPr>
        <w:spacing w:after="0" w:line="360" w:lineRule="auto"/>
        <w:jc w:val="both"/>
        <w:rPr>
          <w:rFonts w:ascii="Times New Roman" w:eastAsia="Times New Roman" w:hAnsi="Times New Roman" w:cs="Times New Roman"/>
          <w:sz w:val="26"/>
          <w:szCs w:val="26"/>
          <w:lang w:eastAsia="es-ES"/>
        </w:rPr>
      </w:pPr>
      <w:r w:rsidRPr="005040BC">
        <w:rPr>
          <w:rFonts w:ascii="Times New Roman" w:eastAsia="Times New Roman" w:hAnsi="Times New Roman" w:cs="Times New Roman"/>
          <w:sz w:val="26"/>
          <w:szCs w:val="26"/>
          <w:lang w:eastAsia="es-ES"/>
        </w:rPr>
        <w:t>Las personas físicas que carezcan de la nacionalidad española y se encuentren autorizadas a permanecer en España en situación de residencia permanente (ahora de larga duración), de acuerdo con la legislación sobre extranjería.</w:t>
      </w:r>
    </w:p>
    <w:p w14:paraId="17FC8046" w14:textId="77777777" w:rsidR="006750AE" w:rsidRPr="005040BC" w:rsidRDefault="006750AE" w:rsidP="005040BC">
      <w:pPr>
        <w:pStyle w:val="Prrafodelista"/>
        <w:numPr>
          <w:ilvl w:val="0"/>
          <w:numId w:val="11"/>
        </w:numPr>
        <w:spacing w:after="0" w:line="360" w:lineRule="auto"/>
        <w:jc w:val="both"/>
        <w:rPr>
          <w:rFonts w:ascii="Times New Roman" w:eastAsia="Times New Roman" w:hAnsi="Times New Roman" w:cs="Times New Roman"/>
          <w:sz w:val="26"/>
          <w:szCs w:val="26"/>
          <w:lang w:eastAsia="es-ES"/>
        </w:rPr>
      </w:pPr>
      <w:r w:rsidRPr="005040BC">
        <w:rPr>
          <w:rFonts w:ascii="Times New Roman" w:eastAsia="Times New Roman" w:hAnsi="Times New Roman" w:cs="Times New Roman"/>
          <w:sz w:val="26"/>
          <w:szCs w:val="26"/>
          <w:lang w:eastAsia="es-ES"/>
        </w:rPr>
        <w:t>Las personas jurídicas y otras entidades nacionales de los demás Estados que apliquen a los españoles el principio de reciprocidad en esta materia. ( art. 9.7).</w:t>
      </w:r>
    </w:p>
    <w:p w14:paraId="4CD1C356" w14:textId="77777777" w:rsidR="006750AE" w:rsidRPr="006750AE" w:rsidRDefault="006750AE" w:rsidP="006750AE">
      <w:pPr>
        <w:spacing w:after="0" w:line="360" w:lineRule="auto"/>
        <w:ind w:left="720"/>
        <w:jc w:val="both"/>
        <w:rPr>
          <w:rFonts w:ascii="Times New Roman" w:eastAsia="Times New Roman" w:hAnsi="Times New Roman" w:cs="Times New Roman"/>
          <w:b/>
          <w:sz w:val="26"/>
          <w:szCs w:val="26"/>
          <w:u w:val="single"/>
          <w:lang w:eastAsia="es-ES"/>
        </w:rPr>
      </w:pPr>
    </w:p>
    <w:p w14:paraId="263FA624" w14:textId="77777777" w:rsidR="006750AE" w:rsidRPr="006750AE" w:rsidRDefault="006750AE" w:rsidP="009B5415">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sz w:val="26"/>
          <w:szCs w:val="26"/>
          <w:u w:val="single"/>
          <w:lang w:eastAsia="es-ES"/>
        </w:rPr>
        <w:t>En el ámbito de la propiedad intelectual</w:t>
      </w:r>
      <w:r w:rsidRPr="006750AE">
        <w:rPr>
          <w:rFonts w:ascii="Times New Roman" w:eastAsia="Times New Roman" w:hAnsi="Times New Roman" w:cs="Times New Roman"/>
          <w:b/>
          <w:sz w:val="26"/>
          <w:szCs w:val="26"/>
          <w:u w:val="single"/>
          <w:lang w:eastAsia="es-ES"/>
        </w:rPr>
        <w:t>.</w:t>
      </w:r>
    </w:p>
    <w:p w14:paraId="72D57C21" w14:textId="77777777" w:rsidR="006750AE" w:rsidRPr="006750AE" w:rsidRDefault="006750AE"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El principio de reciprocidad resulta de lo dispuesto en el art. 163.1 del Texto Refundido de la Ley de Propiedad Intelectual de 12 de abril de 1996</w:t>
      </w:r>
    </w:p>
    <w:p w14:paraId="03080204"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p>
    <w:p w14:paraId="65420906" w14:textId="77777777" w:rsidR="006750AE" w:rsidRPr="006750AE" w:rsidRDefault="006750AE" w:rsidP="006750AE">
      <w:pPr>
        <w:spacing w:after="0" w:line="360" w:lineRule="auto"/>
        <w:jc w:val="both"/>
        <w:rPr>
          <w:rFonts w:ascii="Times New Roman" w:eastAsia="Times New Roman" w:hAnsi="Times New Roman" w:cs="Times New Roman"/>
          <w:b/>
          <w:sz w:val="26"/>
          <w:szCs w:val="26"/>
          <w:u w:val="single"/>
          <w:lang w:eastAsia="es-ES"/>
        </w:rPr>
      </w:pPr>
      <w:r w:rsidRPr="006750AE">
        <w:rPr>
          <w:rFonts w:ascii="Times New Roman" w:eastAsia="Times New Roman" w:hAnsi="Times New Roman" w:cs="Times New Roman"/>
          <w:b/>
          <w:sz w:val="26"/>
          <w:szCs w:val="26"/>
          <w:lang w:eastAsia="es-ES"/>
        </w:rPr>
        <w:t xml:space="preserve">b) </w:t>
      </w:r>
      <w:r w:rsidRPr="006750AE">
        <w:rPr>
          <w:rFonts w:ascii="Times New Roman" w:eastAsia="Times New Roman" w:hAnsi="Times New Roman" w:cs="Times New Roman"/>
          <w:b/>
          <w:sz w:val="26"/>
          <w:szCs w:val="26"/>
          <w:u w:val="single"/>
          <w:lang w:eastAsia="es-ES"/>
        </w:rPr>
        <w:t>Supuestos de los que se derivan: prohibiciones o limitaciones.</w:t>
      </w:r>
    </w:p>
    <w:p w14:paraId="31612684" w14:textId="299AC7AE" w:rsidR="006750AE" w:rsidRPr="006750AE" w:rsidRDefault="006750AE" w:rsidP="00BC2DB2">
      <w:pPr>
        <w:spacing w:before="100" w:beforeAutospacing="1" w:after="100" w:afterAutospacing="1" w:line="360" w:lineRule="auto"/>
        <w:jc w:val="both"/>
        <w:rPr>
          <w:rFonts w:ascii="Times New Roman" w:eastAsia="Times New Roman" w:hAnsi="Times New Roman" w:cs="Times New Roman"/>
          <w:i/>
          <w:sz w:val="26"/>
          <w:szCs w:val="26"/>
          <w:lang w:eastAsia="es-ES"/>
        </w:rPr>
      </w:pPr>
      <w:bookmarkStart w:id="2" w:name="a681"/>
      <w:r w:rsidRPr="00E455B4">
        <w:rPr>
          <w:rFonts w:ascii="Times New Roman" w:eastAsia="Times New Roman" w:hAnsi="Times New Roman" w:cs="Times New Roman"/>
          <w:b/>
          <w:bCs/>
          <w:i/>
          <w:color w:val="4C6F99"/>
          <w:sz w:val="26"/>
          <w:szCs w:val="26"/>
          <w:lang w:eastAsia="es-ES"/>
        </w:rPr>
        <w:t>Artículo 681.</w:t>
      </w:r>
      <w:bookmarkEnd w:id="2"/>
      <w:r w:rsidR="006D049D">
        <w:rPr>
          <w:rFonts w:ascii="Times New Roman" w:eastAsia="Times New Roman" w:hAnsi="Times New Roman" w:cs="Times New Roman"/>
          <w:i/>
          <w:sz w:val="26"/>
          <w:szCs w:val="26"/>
          <w:lang w:eastAsia="es-ES"/>
        </w:rPr>
        <w:t xml:space="preserve"> </w:t>
      </w:r>
      <w:r w:rsidRPr="006750AE">
        <w:rPr>
          <w:rFonts w:ascii="Times New Roman" w:eastAsia="Times New Roman" w:hAnsi="Times New Roman" w:cs="Times New Roman"/>
          <w:i/>
          <w:sz w:val="26"/>
          <w:szCs w:val="26"/>
          <w:lang w:eastAsia="es-ES"/>
        </w:rPr>
        <w:t>No podrán ser testigos en los testamentos</w:t>
      </w:r>
      <w:r w:rsidR="00BC2DB2">
        <w:rPr>
          <w:rFonts w:ascii="Times New Roman" w:eastAsia="Times New Roman" w:hAnsi="Times New Roman" w:cs="Times New Roman"/>
          <w:i/>
          <w:sz w:val="26"/>
          <w:szCs w:val="26"/>
          <w:lang w:eastAsia="es-ES"/>
        </w:rPr>
        <w:t xml:space="preserve">: 3. </w:t>
      </w:r>
      <w:r w:rsidRPr="006750AE">
        <w:rPr>
          <w:rFonts w:ascii="Times New Roman" w:eastAsia="Times New Roman" w:hAnsi="Times New Roman" w:cs="Times New Roman"/>
          <w:i/>
          <w:sz w:val="26"/>
          <w:szCs w:val="26"/>
          <w:lang w:eastAsia="es-ES"/>
        </w:rPr>
        <w:t>Los que no entiendan el idioma del testador.</w:t>
      </w:r>
    </w:p>
    <w:p w14:paraId="770F5FAE" w14:textId="77777777" w:rsidR="006750AE" w:rsidRDefault="00BC2DB2" w:rsidP="009B5415">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Es una limitación por razón de conocimiento de lenguas, no por nacionalidad. </w:t>
      </w:r>
      <w:bookmarkStart w:id="3" w:name="a684"/>
    </w:p>
    <w:p w14:paraId="23D68C3A" w14:textId="77777777" w:rsidR="00BC2DB2" w:rsidRPr="006750AE" w:rsidRDefault="00BC2DB2" w:rsidP="006750AE">
      <w:pPr>
        <w:spacing w:after="0" w:line="360" w:lineRule="auto"/>
        <w:jc w:val="both"/>
        <w:rPr>
          <w:rFonts w:ascii="Times New Roman" w:eastAsia="Times New Roman" w:hAnsi="Times New Roman" w:cs="Times New Roman"/>
          <w:b/>
          <w:bCs/>
          <w:sz w:val="26"/>
          <w:szCs w:val="26"/>
          <w:lang w:eastAsia="es-ES"/>
        </w:rPr>
      </w:pPr>
    </w:p>
    <w:p w14:paraId="78CE43D7" w14:textId="77777777" w:rsidR="006750AE" w:rsidRPr="006750AE" w:rsidRDefault="006750AE" w:rsidP="006750AE">
      <w:pPr>
        <w:spacing w:after="0" w:line="360" w:lineRule="auto"/>
        <w:jc w:val="both"/>
        <w:rPr>
          <w:rFonts w:ascii="Times New Roman" w:eastAsia="Times New Roman" w:hAnsi="Times New Roman" w:cs="Times New Roman"/>
          <w:i/>
          <w:color w:val="1F497D"/>
          <w:sz w:val="26"/>
          <w:szCs w:val="26"/>
          <w:lang w:eastAsia="es-ES"/>
        </w:rPr>
      </w:pPr>
      <w:r w:rsidRPr="006750AE">
        <w:rPr>
          <w:rFonts w:ascii="Times New Roman" w:eastAsia="Times New Roman" w:hAnsi="Times New Roman" w:cs="Times New Roman"/>
          <w:b/>
          <w:bCs/>
          <w:i/>
          <w:color w:val="1F497D"/>
          <w:sz w:val="26"/>
          <w:szCs w:val="26"/>
          <w:lang w:eastAsia="es-ES"/>
        </w:rPr>
        <w:t>Artículo 684.</w:t>
      </w:r>
      <w:bookmarkEnd w:id="3"/>
      <w:r w:rsidR="00BC2DB2">
        <w:rPr>
          <w:rFonts w:ascii="Times New Roman" w:eastAsia="Times New Roman" w:hAnsi="Times New Roman" w:cs="Times New Roman"/>
          <w:i/>
          <w:color w:val="1F497D"/>
          <w:sz w:val="26"/>
          <w:szCs w:val="26"/>
          <w:lang w:eastAsia="es-ES"/>
        </w:rPr>
        <w:t xml:space="preserve"> </w:t>
      </w:r>
      <w:r w:rsidRPr="006750AE">
        <w:rPr>
          <w:rFonts w:ascii="Times New Roman" w:eastAsia="Times New Roman" w:hAnsi="Times New Roman" w:cs="Times New Roman"/>
          <w:i/>
          <w:sz w:val="26"/>
          <w:szCs w:val="26"/>
          <w:lang w:eastAsia="es-ES"/>
        </w:rPr>
        <w:t>Cuando el testador exprese su voluntad en lengua que el Notario no conozca, se requerirá la presencia de un intérprete, elegido por aquél, que traduzca la disposición testamentaria a la oficial en el lugar del otorgamiento que emplee el Notario. El instrumento se escribirá en las dos lenguas con indicación de cuál ha sido la empleada por el testador.</w:t>
      </w:r>
    </w:p>
    <w:p w14:paraId="1C0D86D8" w14:textId="77777777" w:rsidR="006750AE" w:rsidRPr="006750AE" w:rsidRDefault="006750AE" w:rsidP="006750AE">
      <w:pPr>
        <w:spacing w:after="0" w:line="360" w:lineRule="auto"/>
        <w:jc w:val="both"/>
        <w:rPr>
          <w:rFonts w:ascii="Times New Roman" w:eastAsia="Times New Roman" w:hAnsi="Times New Roman" w:cs="Times New Roman"/>
          <w:i/>
          <w:sz w:val="26"/>
          <w:szCs w:val="26"/>
          <w:lang w:eastAsia="es-ES"/>
        </w:rPr>
      </w:pPr>
    </w:p>
    <w:p w14:paraId="4DFACA22" w14:textId="77777777" w:rsidR="006750AE" w:rsidRPr="006750AE" w:rsidRDefault="006750AE" w:rsidP="006750AE">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Fuera del CC, existen restricciones que se derivan de:</w:t>
      </w:r>
    </w:p>
    <w:p w14:paraId="29296700" w14:textId="77777777" w:rsidR="006750AE" w:rsidRPr="006750AE" w:rsidRDefault="006750AE"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 xml:space="preserve">Ley de Zonas e Instalaciones de Interés para la Defensa </w:t>
      </w:r>
      <w:r w:rsidR="00E22537">
        <w:rPr>
          <w:rFonts w:ascii="Times New Roman" w:eastAsia="Times New Roman" w:hAnsi="Times New Roman" w:cs="Times New Roman"/>
          <w:sz w:val="26"/>
          <w:szCs w:val="26"/>
          <w:lang w:eastAsia="es-ES"/>
        </w:rPr>
        <w:t>Nacional de 12 de marzo de 1975.</w:t>
      </w:r>
    </w:p>
    <w:p w14:paraId="34612D03" w14:textId="77777777" w:rsidR="008D0ABE" w:rsidRDefault="006750AE" w:rsidP="009B5415">
      <w:pPr>
        <w:spacing w:after="0" w:line="360" w:lineRule="auto"/>
        <w:jc w:val="both"/>
        <w:rPr>
          <w:rFonts w:ascii="Times New Roman" w:eastAsia="Times New Roman" w:hAnsi="Times New Roman" w:cs="Times New Roman"/>
          <w:sz w:val="26"/>
          <w:szCs w:val="26"/>
          <w:lang w:eastAsia="es-ES"/>
        </w:rPr>
      </w:pPr>
      <w:r w:rsidRPr="006750AE">
        <w:rPr>
          <w:rFonts w:ascii="Times New Roman" w:eastAsia="Times New Roman" w:hAnsi="Times New Roman" w:cs="Times New Roman"/>
          <w:sz w:val="26"/>
          <w:szCs w:val="26"/>
          <w:lang w:eastAsia="es-ES"/>
        </w:rPr>
        <w:t>Otras limitaciones derivan de precisar título oficial expedido por autoridades españolas para ejercer determinadas profesiones en España.</w:t>
      </w:r>
    </w:p>
    <w:p w14:paraId="0F08A6E8" w14:textId="77777777" w:rsidR="008D0ABE" w:rsidRDefault="008D0ABE" w:rsidP="008D0ABE">
      <w:pPr>
        <w:spacing w:after="0" w:line="360" w:lineRule="auto"/>
        <w:jc w:val="both"/>
        <w:rPr>
          <w:rFonts w:ascii="Times New Roman" w:eastAsia="Times New Roman" w:hAnsi="Times New Roman" w:cs="Times New Roman"/>
          <w:sz w:val="26"/>
          <w:szCs w:val="26"/>
          <w:lang w:eastAsia="es-ES"/>
        </w:rPr>
      </w:pPr>
    </w:p>
    <w:p w14:paraId="59F7CB73" w14:textId="77777777" w:rsidR="009E24A6" w:rsidRDefault="009E24A6" w:rsidP="008D0ABE">
      <w:pPr>
        <w:spacing w:after="0" w:line="360" w:lineRule="auto"/>
        <w:jc w:val="both"/>
        <w:rPr>
          <w:rFonts w:ascii="Times New Roman" w:eastAsia="Times New Roman" w:hAnsi="Times New Roman" w:cs="Times New Roman"/>
          <w:sz w:val="26"/>
          <w:szCs w:val="26"/>
          <w:lang w:eastAsia="es-ES"/>
        </w:rPr>
      </w:pPr>
    </w:p>
    <w:p w14:paraId="1244EB53" w14:textId="77777777" w:rsidR="008D0ABE" w:rsidRDefault="008D0ABE" w:rsidP="008D0ABE">
      <w:pPr>
        <w:spacing w:after="0" w:line="360" w:lineRule="auto"/>
        <w:jc w:val="both"/>
        <w:rPr>
          <w:rFonts w:ascii="Times New Roman" w:eastAsia="Times New Roman" w:hAnsi="Times New Roman" w:cs="Times New Roman"/>
          <w:b/>
          <w:sz w:val="26"/>
          <w:szCs w:val="26"/>
          <w:lang w:eastAsia="es-ES"/>
        </w:rPr>
      </w:pPr>
      <w:r>
        <w:rPr>
          <w:rFonts w:ascii="Times New Roman" w:eastAsia="Times New Roman" w:hAnsi="Times New Roman" w:cs="Times New Roman"/>
          <w:b/>
          <w:sz w:val="26"/>
          <w:szCs w:val="26"/>
          <w:lang w:eastAsia="es-ES"/>
        </w:rPr>
        <w:t xml:space="preserve">IV. </w:t>
      </w:r>
      <w:r w:rsidRPr="00E455B4">
        <w:rPr>
          <w:rFonts w:ascii="Times New Roman" w:eastAsia="Times New Roman" w:hAnsi="Times New Roman" w:cs="Times New Roman"/>
          <w:b/>
          <w:sz w:val="26"/>
          <w:szCs w:val="26"/>
          <w:lang w:eastAsia="es-ES"/>
        </w:rPr>
        <w:t>PRINCIPALES DEBERES DE NOTARIOS Y REGISTRADORES PARA LA PREVENCIÓN DEL FRAUDE FISCAL Y DEL BLANQUEO DE CAPITALES.</w:t>
      </w:r>
    </w:p>
    <w:p w14:paraId="79047BE2" w14:textId="77777777" w:rsidR="009334DE" w:rsidRPr="009B5415" w:rsidRDefault="009B5415" w:rsidP="009B5415">
      <w:pPr>
        <w:spacing w:after="0" w:line="360" w:lineRule="auto"/>
        <w:jc w:val="both"/>
        <w:rPr>
          <w:rFonts w:ascii="Times New Roman" w:eastAsia="Times New Roman" w:hAnsi="Times New Roman" w:cs="Times New Roman"/>
          <w:b/>
          <w:sz w:val="26"/>
          <w:szCs w:val="26"/>
          <w:lang w:eastAsia="es-ES"/>
        </w:rPr>
      </w:pPr>
      <w:r>
        <w:rPr>
          <w:rFonts w:ascii="Times New Roman" w:eastAsia="Times New Roman" w:hAnsi="Times New Roman" w:cs="Times New Roman"/>
          <w:b/>
          <w:sz w:val="26"/>
          <w:szCs w:val="26"/>
          <w:lang w:eastAsia="es-ES"/>
        </w:rPr>
        <w:t>A)</w:t>
      </w:r>
      <w:r w:rsidR="00C814CF" w:rsidRPr="009B5415">
        <w:rPr>
          <w:rFonts w:ascii="Times New Roman" w:eastAsia="Times New Roman" w:hAnsi="Times New Roman" w:cs="Times New Roman"/>
          <w:b/>
          <w:sz w:val="26"/>
          <w:szCs w:val="26"/>
          <w:lang w:eastAsia="es-ES"/>
        </w:rPr>
        <w:t>E</w:t>
      </w:r>
      <w:r w:rsidR="009334DE" w:rsidRPr="009B5415">
        <w:rPr>
          <w:rFonts w:ascii="Times New Roman" w:eastAsia="Times New Roman" w:hAnsi="Times New Roman" w:cs="Times New Roman"/>
          <w:b/>
          <w:sz w:val="26"/>
          <w:szCs w:val="26"/>
          <w:lang w:eastAsia="es-ES"/>
        </w:rPr>
        <w:t>N MATERIA DE PREVENCIÓN DEL FRAUDE FISCAL:</w:t>
      </w:r>
    </w:p>
    <w:p w14:paraId="3C1177CD" w14:textId="77777777" w:rsidR="009334DE" w:rsidRDefault="009334DE" w:rsidP="009334DE">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La </w:t>
      </w:r>
      <w:r w:rsidR="00C814CF" w:rsidRPr="009334DE">
        <w:rPr>
          <w:rFonts w:ascii="Times New Roman" w:eastAsia="Times New Roman" w:hAnsi="Times New Roman" w:cs="Times New Roman"/>
          <w:sz w:val="26"/>
          <w:szCs w:val="26"/>
          <w:lang w:eastAsia="es-ES"/>
        </w:rPr>
        <w:t>no</w:t>
      </w:r>
      <w:r w:rsidR="00AF54A5">
        <w:rPr>
          <w:rFonts w:ascii="Times New Roman" w:eastAsia="Times New Roman" w:hAnsi="Times New Roman" w:cs="Times New Roman"/>
          <w:sz w:val="26"/>
          <w:szCs w:val="26"/>
          <w:lang w:eastAsia="es-ES"/>
        </w:rPr>
        <w:t>rma básica es la Ley</w:t>
      </w:r>
      <w:r w:rsidR="00C814CF" w:rsidRPr="009334DE">
        <w:rPr>
          <w:rFonts w:ascii="Times New Roman" w:eastAsia="Times New Roman" w:hAnsi="Times New Roman" w:cs="Times New Roman"/>
          <w:sz w:val="26"/>
          <w:szCs w:val="26"/>
          <w:lang w:eastAsia="es-ES"/>
        </w:rPr>
        <w:t xml:space="preserve"> 29 de noviembre</w:t>
      </w:r>
      <w:r w:rsidR="00AF54A5">
        <w:rPr>
          <w:rFonts w:ascii="Times New Roman" w:eastAsia="Times New Roman" w:hAnsi="Times New Roman" w:cs="Times New Roman"/>
          <w:sz w:val="26"/>
          <w:szCs w:val="26"/>
          <w:lang w:eastAsia="es-ES"/>
        </w:rPr>
        <w:t xml:space="preserve"> 2006</w:t>
      </w:r>
      <w:r w:rsidR="00C814CF" w:rsidRPr="009334DE">
        <w:rPr>
          <w:rFonts w:ascii="Times New Roman" w:eastAsia="Times New Roman" w:hAnsi="Times New Roman" w:cs="Times New Roman"/>
          <w:sz w:val="26"/>
          <w:szCs w:val="26"/>
          <w:lang w:eastAsia="es-ES"/>
        </w:rPr>
        <w:t>, de medidas para la prevención del fraude fiscal. Esta norma modifica diversos preceptos de la L</w:t>
      </w:r>
      <w:r>
        <w:rPr>
          <w:rFonts w:ascii="Times New Roman" w:eastAsia="Times New Roman" w:hAnsi="Times New Roman" w:cs="Times New Roman"/>
          <w:sz w:val="26"/>
          <w:szCs w:val="26"/>
          <w:lang w:eastAsia="es-ES"/>
        </w:rPr>
        <w:t>ey del Notariado</w:t>
      </w:r>
      <w:r w:rsidR="00AF54A5">
        <w:rPr>
          <w:rFonts w:ascii="Times New Roman" w:eastAsia="Times New Roman" w:hAnsi="Times New Roman" w:cs="Times New Roman"/>
          <w:sz w:val="26"/>
          <w:szCs w:val="26"/>
          <w:lang w:eastAsia="es-ES"/>
        </w:rPr>
        <w:t xml:space="preserve"> y de la Ley Hipotecaria</w:t>
      </w:r>
      <w:r w:rsidR="00C814CF" w:rsidRPr="009334DE">
        <w:rPr>
          <w:rFonts w:ascii="Times New Roman" w:eastAsia="Times New Roman" w:hAnsi="Times New Roman" w:cs="Times New Roman"/>
          <w:sz w:val="26"/>
          <w:szCs w:val="26"/>
          <w:lang w:eastAsia="es-ES"/>
        </w:rPr>
        <w:t xml:space="preserve">. </w:t>
      </w:r>
    </w:p>
    <w:p w14:paraId="052DC021" w14:textId="77777777" w:rsidR="00C814CF" w:rsidRPr="009334DE" w:rsidRDefault="00C814CF" w:rsidP="009334DE">
      <w:pPr>
        <w:spacing w:after="0" w:line="360" w:lineRule="auto"/>
        <w:jc w:val="both"/>
        <w:rPr>
          <w:rFonts w:ascii="Times New Roman" w:eastAsia="Times New Roman" w:hAnsi="Times New Roman" w:cs="Times New Roman"/>
          <w:sz w:val="26"/>
          <w:szCs w:val="26"/>
          <w:lang w:eastAsia="es-ES"/>
        </w:rPr>
      </w:pPr>
      <w:r w:rsidRPr="009334DE">
        <w:rPr>
          <w:rFonts w:ascii="Times New Roman" w:eastAsia="Times New Roman" w:hAnsi="Times New Roman" w:cs="Times New Roman"/>
          <w:sz w:val="26"/>
          <w:szCs w:val="26"/>
          <w:lang w:eastAsia="es-ES"/>
        </w:rPr>
        <w:lastRenderedPageBreak/>
        <w:t xml:space="preserve">En el ámbito de la Ley del Notariado el artículo modificado fue el 24, que impone al </w:t>
      </w:r>
      <w:r w:rsidRPr="006C6812">
        <w:rPr>
          <w:rFonts w:ascii="Times New Roman" w:eastAsia="Times New Roman" w:hAnsi="Times New Roman" w:cs="Times New Roman"/>
          <w:b/>
          <w:sz w:val="36"/>
          <w:szCs w:val="36"/>
          <w:u w:val="single"/>
          <w:lang w:eastAsia="es-ES"/>
        </w:rPr>
        <w:t>notario</w:t>
      </w:r>
      <w:r w:rsidRPr="009334DE">
        <w:rPr>
          <w:rFonts w:ascii="Times New Roman" w:eastAsia="Times New Roman" w:hAnsi="Times New Roman" w:cs="Times New Roman"/>
          <w:sz w:val="26"/>
          <w:szCs w:val="26"/>
          <w:lang w:eastAsia="es-ES"/>
        </w:rPr>
        <w:t xml:space="preserve"> los siguientes deberes:</w:t>
      </w:r>
    </w:p>
    <w:p w14:paraId="47305E7F" w14:textId="77777777" w:rsidR="006C6812" w:rsidRDefault="006C6812" w:rsidP="00C814CF">
      <w:pPr>
        <w:spacing w:after="0" w:line="360" w:lineRule="auto"/>
        <w:jc w:val="both"/>
        <w:rPr>
          <w:rFonts w:ascii="Times New Roman" w:eastAsia="Times New Roman" w:hAnsi="Times New Roman" w:cs="Times New Roman"/>
          <w:b/>
          <w:sz w:val="26"/>
          <w:szCs w:val="26"/>
          <w:lang w:eastAsia="es-ES"/>
        </w:rPr>
      </w:pPr>
    </w:p>
    <w:p w14:paraId="25A603EE" w14:textId="77777777" w:rsidR="00C814CF" w:rsidRDefault="009334DE" w:rsidP="00C814CF">
      <w:pPr>
        <w:spacing w:after="0" w:line="360" w:lineRule="auto"/>
        <w:jc w:val="both"/>
        <w:rPr>
          <w:rFonts w:ascii="Times New Roman" w:eastAsia="Times New Roman" w:hAnsi="Times New Roman" w:cs="Times New Roman"/>
          <w:sz w:val="26"/>
          <w:szCs w:val="26"/>
          <w:lang w:eastAsia="es-ES"/>
        </w:rPr>
      </w:pPr>
      <w:r w:rsidRPr="009334DE">
        <w:rPr>
          <w:rFonts w:ascii="Times New Roman" w:eastAsia="Times New Roman" w:hAnsi="Times New Roman" w:cs="Times New Roman"/>
          <w:b/>
          <w:sz w:val="26"/>
          <w:szCs w:val="26"/>
          <w:lang w:eastAsia="es-ES"/>
        </w:rPr>
        <w:t>1.</w:t>
      </w:r>
      <w:r w:rsidR="00C814CF" w:rsidRPr="009334DE">
        <w:rPr>
          <w:rFonts w:ascii="Times New Roman" w:eastAsia="Times New Roman" w:hAnsi="Times New Roman" w:cs="Times New Roman"/>
          <w:b/>
          <w:sz w:val="26"/>
          <w:szCs w:val="26"/>
          <w:lang w:eastAsia="es-ES"/>
        </w:rPr>
        <w:t xml:space="preserve"> </w:t>
      </w:r>
      <w:r>
        <w:rPr>
          <w:rFonts w:ascii="Times New Roman" w:eastAsia="Times New Roman" w:hAnsi="Times New Roman" w:cs="Times New Roman"/>
          <w:b/>
          <w:sz w:val="26"/>
          <w:szCs w:val="26"/>
          <w:lang w:eastAsia="es-ES"/>
        </w:rPr>
        <w:t>Velar por la regularidad</w:t>
      </w:r>
      <w:r>
        <w:rPr>
          <w:rFonts w:ascii="Times New Roman" w:eastAsia="Times New Roman" w:hAnsi="Times New Roman" w:cs="Times New Roman"/>
          <w:sz w:val="26"/>
          <w:szCs w:val="26"/>
          <w:lang w:eastAsia="es-ES"/>
        </w:rPr>
        <w:t xml:space="preserve"> formal y</w:t>
      </w:r>
      <w:r w:rsidR="00C814CF" w:rsidRPr="00C814CF">
        <w:rPr>
          <w:rFonts w:ascii="Times New Roman" w:eastAsia="Times New Roman" w:hAnsi="Times New Roman" w:cs="Times New Roman"/>
          <w:sz w:val="26"/>
          <w:szCs w:val="26"/>
          <w:lang w:eastAsia="es-ES"/>
        </w:rPr>
        <w:t xml:space="preserve"> material de los actos o negocios jurídicos que aut</w:t>
      </w:r>
      <w:r>
        <w:rPr>
          <w:rFonts w:ascii="Times New Roman" w:eastAsia="Times New Roman" w:hAnsi="Times New Roman" w:cs="Times New Roman"/>
          <w:sz w:val="26"/>
          <w:szCs w:val="26"/>
          <w:lang w:eastAsia="es-ES"/>
        </w:rPr>
        <w:t>orice o intervenga. E</w:t>
      </w:r>
      <w:r w:rsidR="00C814CF" w:rsidRPr="00C814CF">
        <w:rPr>
          <w:rFonts w:ascii="Times New Roman" w:eastAsia="Times New Roman" w:hAnsi="Times New Roman" w:cs="Times New Roman"/>
          <w:sz w:val="26"/>
          <w:szCs w:val="26"/>
          <w:lang w:eastAsia="es-ES"/>
        </w:rPr>
        <w:t>stán sujetos a un deber especial de colaboración con las autoridades judiciales y administrativas.</w:t>
      </w:r>
    </w:p>
    <w:p w14:paraId="6CF19A79" w14:textId="77777777" w:rsidR="009334DE" w:rsidRDefault="00C439D7" w:rsidP="00C814CF">
      <w:pPr>
        <w:spacing w:after="0" w:line="360" w:lineRule="auto"/>
        <w:jc w:val="both"/>
        <w:rPr>
          <w:rFonts w:ascii="Times New Roman" w:eastAsia="Times New Roman" w:hAnsi="Times New Roman" w:cs="Times New Roman"/>
          <w:sz w:val="26"/>
          <w:szCs w:val="26"/>
          <w:lang w:eastAsia="es-ES"/>
        </w:rPr>
      </w:pPr>
      <w:r w:rsidRPr="00C439D7">
        <w:rPr>
          <w:rFonts w:ascii="Times New Roman" w:eastAsia="Times New Roman" w:hAnsi="Times New Roman" w:cs="Times New Roman"/>
          <w:sz w:val="26"/>
          <w:szCs w:val="26"/>
          <w:lang w:eastAsia="es-ES"/>
        </w:rPr>
        <w:t>E</w:t>
      </w:r>
      <w:r w:rsidR="009E24A6">
        <w:rPr>
          <w:rFonts w:ascii="Times New Roman" w:eastAsia="Times New Roman" w:hAnsi="Times New Roman" w:cs="Times New Roman"/>
          <w:sz w:val="26"/>
          <w:szCs w:val="26"/>
          <w:lang w:eastAsia="es-ES"/>
        </w:rPr>
        <w:t>ste deber lo concretan muchas otras leyes; así, por ejemplo, se alude a él en la LGT, también en normas específicas, como la que prohíbe los pagos en metálico superiores a 2.500 euros en ciertos casos, que obligan a Notarios a comunicar a Hacienda los casos que conozcan.</w:t>
      </w:r>
    </w:p>
    <w:p w14:paraId="0BC00C12" w14:textId="77777777" w:rsidR="009E24A6" w:rsidRPr="00C814CF" w:rsidRDefault="009E24A6" w:rsidP="00C814CF">
      <w:pPr>
        <w:spacing w:after="0" w:line="360" w:lineRule="auto"/>
        <w:jc w:val="both"/>
        <w:rPr>
          <w:rFonts w:ascii="Times New Roman" w:eastAsia="Times New Roman" w:hAnsi="Times New Roman" w:cs="Times New Roman"/>
          <w:sz w:val="26"/>
          <w:szCs w:val="26"/>
          <w:lang w:eastAsia="es-ES"/>
        </w:rPr>
      </w:pPr>
    </w:p>
    <w:p w14:paraId="619BC89B" w14:textId="77777777" w:rsidR="001774CF" w:rsidRDefault="009334DE" w:rsidP="00C814CF">
      <w:pPr>
        <w:spacing w:after="0" w:line="360" w:lineRule="auto"/>
        <w:jc w:val="both"/>
        <w:rPr>
          <w:rFonts w:ascii="Times New Roman" w:eastAsia="Times New Roman" w:hAnsi="Times New Roman" w:cs="Times New Roman"/>
          <w:sz w:val="26"/>
          <w:szCs w:val="26"/>
          <w:lang w:eastAsia="es-ES"/>
        </w:rPr>
      </w:pPr>
      <w:r w:rsidRPr="001774CF">
        <w:rPr>
          <w:rFonts w:ascii="Times New Roman" w:eastAsia="Times New Roman" w:hAnsi="Times New Roman" w:cs="Times New Roman"/>
          <w:b/>
          <w:sz w:val="26"/>
          <w:szCs w:val="26"/>
          <w:lang w:eastAsia="es-ES"/>
        </w:rPr>
        <w:t>2.</w:t>
      </w:r>
      <w:r w:rsidR="00C814CF" w:rsidRPr="001774CF">
        <w:rPr>
          <w:rFonts w:ascii="Times New Roman" w:eastAsia="Times New Roman" w:hAnsi="Times New Roman" w:cs="Times New Roman"/>
          <w:b/>
          <w:sz w:val="26"/>
          <w:szCs w:val="26"/>
          <w:lang w:eastAsia="es-ES"/>
        </w:rPr>
        <w:t xml:space="preserve"> </w:t>
      </w:r>
      <w:r w:rsidR="001774CF" w:rsidRPr="001774CF">
        <w:rPr>
          <w:rFonts w:ascii="Times New Roman" w:eastAsia="Times New Roman" w:hAnsi="Times New Roman" w:cs="Times New Roman"/>
          <w:b/>
          <w:sz w:val="26"/>
          <w:szCs w:val="26"/>
          <w:lang w:eastAsia="es-ES"/>
        </w:rPr>
        <w:t>Identificación de medios de pago</w:t>
      </w:r>
      <w:r w:rsidR="001774CF">
        <w:rPr>
          <w:rFonts w:ascii="Times New Roman" w:eastAsia="Times New Roman" w:hAnsi="Times New Roman" w:cs="Times New Roman"/>
          <w:sz w:val="26"/>
          <w:szCs w:val="26"/>
          <w:lang w:eastAsia="es-ES"/>
        </w:rPr>
        <w:t xml:space="preserve">: </w:t>
      </w:r>
      <w:r w:rsidR="00C814CF" w:rsidRPr="00C814CF">
        <w:rPr>
          <w:rFonts w:ascii="Times New Roman" w:eastAsia="Times New Roman" w:hAnsi="Times New Roman" w:cs="Times New Roman"/>
          <w:sz w:val="26"/>
          <w:szCs w:val="26"/>
          <w:lang w:eastAsia="es-ES"/>
        </w:rPr>
        <w:t xml:space="preserve">En las escrituras relativas a actos o contratos por los que se declaren, transmitan, graven, modifiquen o extingan a título oneroso el dominio y los demás derechos reales sobre bienes inmuebles se identificarán, cuando la contraprestación consistiere en todo o en parte en dinero o signo que lo represente, </w:t>
      </w:r>
      <w:r w:rsidR="00C814CF" w:rsidRPr="001774CF">
        <w:rPr>
          <w:rFonts w:ascii="Times New Roman" w:eastAsia="Times New Roman" w:hAnsi="Times New Roman" w:cs="Times New Roman"/>
          <w:sz w:val="26"/>
          <w:szCs w:val="26"/>
          <w:lang w:eastAsia="es-ES"/>
        </w:rPr>
        <w:t>los medios de pago empleados</w:t>
      </w:r>
      <w:r w:rsidR="00C814CF" w:rsidRPr="00C814CF">
        <w:rPr>
          <w:rFonts w:ascii="Times New Roman" w:eastAsia="Times New Roman" w:hAnsi="Times New Roman" w:cs="Times New Roman"/>
          <w:sz w:val="26"/>
          <w:szCs w:val="26"/>
          <w:lang w:eastAsia="es-ES"/>
        </w:rPr>
        <w:t xml:space="preserve">. </w:t>
      </w:r>
      <w:r w:rsidR="00E22537">
        <w:rPr>
          <w:rFonts w:ascii="Times New Roman" w:eastAsia="Times New Roman" w:hAnsi="Times New Roman" w:cs="Times New Roman"/>
          <w:sz w:val="26"/>
          <w:szCs w:val="26"/>
          <w:lang w:eastAsia="es-ES"/>
        </w:rPr>
        <w:t>Concuerda con</w:t>
      </w:r>
      <w:r w:rsidR="00C814CF" w:rsidRPr="00C814CF">
        <w:rPr>
          <w:rFonts w:ascii="Times New Roman" w:eastAsia="Times New Roman" w:hAnsi="Times New Roman" w:cs="Times New Roman"/>
          <w:sz w:val="26"/>
          <w:szCs w:val="26"/>
          <w:lang w:eastAsia="es-ES"/>
        </w:rPr>
        <w:t xml:space="preserve"> los artículos</w:t>
      </w:r>
      <w:r w:rsidR="00700BC7">
        <w:rPr>
          <w:rFonts w:ascii="Times New Roman" w:eastAsia="Times New Roman" w:hAnsi="Times New Roman" w:cs="Times New Roman"/>
          <w:sz w:val="26"/>
          <w:szCs w:val="26"/>
          <w:lang w:eastAsia="es-ES"/>
        </w:rPr>
        <w:t xml:space="preserve"> 24 LN y 177 RN</w:t>
      </w:r>
      <w:r w:rsidR="001774CF">
        <w:rPr>
          <w:rFonts w:ascii="Times New Roman" w:eastAsia="Times New Roman" w:hAnsi="Times New Roman" w:cs="Times New Roman"/>
          <w:sz w:val="26"/>
          <w:szCs w:val="26"/>
          <w:lang w:eastAsia="es-ES"/>
        </w:rPr>
        <w:t xml:space="preserve">. </w:t>
      </w:r>
    </w:p>
    <w:p w14:paraId="306BD9BF" w14:textId="77777777" w:rsidR="001774CF" w:rsidRDefault="001774CF" w:rsidP="00C814CF">
      <w:pPr>
        <w:spacing w:after="0" w:line="360" w:lineRule="auto"/>
        <w:jc w:val="both"/>
        <w:rPr>
          <w:rFonts w:ascii="Times New Roman" w:eastAsia="Times New Roman" w:hAnsi="Times New Roman" w:cs="Times New Roman"/>
          <w:sz w:val="26"/>
          <w:szCs w:val="26"/>
          <w:lang w:eastAsia="es-ES"/>
        </w:rPr>
      </w:pPr>
    </w:p>
    <w:p w14:paraId="348D3C65" w14:textId="77777777" w:rsidR="00C814CF" w:rsidRDefault="001774CF" w:rsidP="00C814CF">
      <w:pPr>
        <w:spacing w:after="0" w:line="360" w:lineRule="auto"/>
        <w:jc w:val="both"/>
        <w:rPr>
          <w:rFonts w:ascii="Times New Roman" w:eastAsia="Times New Roman" w:hAnsi="Times New Roman" w:cs="Times New Roman"/>
          <w:sz w:val="26"/>
          <w:szCs w:val="26"/>
          <w:lang w:eastAsia="es-ES"/>
        </w:rPr>
      </w:pPr>
      <w:r w:rsidRPr="001774CF">
        <w:rPr>
          <w:rFonts w:ascii="Times New Roman" w:eastAsia="Times New Roman" w:hAnsi="Times New Roman" w:cs="Times New Roman"/>
          <w:b/>
          <w:sz w:val="26"/>
          <w:szCs w:val="26"/>
          <w:lang w:eastAsia="es-ES"/>
        </w:rPr>
        <w:t>3. Incorporar la declaración previa:</w:t>
      </w:r>
      <w:r w:rsidR="00C814CF" w:rsidRPr="00C814CF">
        <w:rPr>
          <w:rFonts w:ascii="Times New Roman" w:eastAsia="Times New Roman" w:hAnsi="Times New Roman" w:cs="Times New Roman"/>
          <w:sz w:val="26"/>
          <w:szCs w:val="26"/>
          <w:lang w:eastAsia="es-ES"/>
        </w:rPr>
        <w:t xml:space="preserve"> Igualmente, en las escrituras públicas citadas el Notario deberá incorporar la declaración previa del movimiento de los medios de pago cuando proceda en los términos previstos en la</w:t>
      </w:r>
      <w:r w:rsidR="009E24A6">
        <w:rPr>
          <w:rFonts w:ascii="Times New Roman" w:eastAsia="Times New Roman" w:hAnsi="Times New Roman" w:cs="Times New Roman"/>
          <w:sz w:val="26"/>
          <w:szCs w:val="26"/>
          <w:lang w:eastAsia="es-ES"/>
        </w:rPr>
        <w:t xml:space="preserve"> legislación</w:t>
      </w:r>
      <w:r w:rsidR="00C814CF" w:rsidRPr="00C814CF">
        <w:rPr>
          <w:rFonts w:ascii="Times New Roman" w:eastAsia="Times New Roman" w:hAnsi="Times New Roman" w:cs="Times New Roman"/>
          <w:sz w:val="26"/>
          <w:szCs w:val="26"/>
          <w:lang w:eastAsia="es-ES"/>
        </w:rPr>
        <w:t>.</w:t>
      </w:r>
    </w:p>
    <w:p w14:paraId="2952B786" w14:textId="77777777" w:rsidR="001774CF" w:rsidRPr="00C814CF" w:rsidRDefault="001774CF" w:rsidP="00C814CF">
      <w:pPr>
        <w:spacing w:after="0" w:line="360" w:lineRule="auto"/>
        <w:jc w:val="both"/>
        <w:rPr>
          <w:rFonts w:ascii="Times New Roman" w:eastAsia="Times New Roman" w:hAnsi="Times New Roman" w:cs="Times New Roman"/>
          <w:sz w:val="26"/>
          <w:szCs w:val="26"/>
          <w:lang w:eastAsia="es-ES"/>
        </w:rPr>
      </w:pPr>
    </w:p>
    <w:p w14:paraId="6557586F" w14:textId="77777777" w:rsidR="00C814CF" w:rsidRDefault="001774CF" w:rsidP="00C814CF">
      <w:pPr>
        <w:spacing w:after="0" w:line="360" w:lineRule="auto"/>
        <w:jc w:val="both"/>
        <w:rPr>
          <w:rFonts w:ascii="Times New Roman" w:eastAsia="Times New Roman" w:hAnsi="Times New Roman" w:cs="Times New Roman"/>
          <w:sz w:val="26"/>
          <w:szCs w:val="26"/>
          <w:lang w:eastAsia="es-ES"/>
        </w:rPr>
      </w:pPr>
      <w:r w:rsidRPr="001774CF">
        <w:rPr>
          <w:rFonts w:ascii="Times New Roman" w:eastAsia="Times New Roman" w:hAnsi="Times New Roman" w:cs="Times New Roman"/>
          <w:b/>
          <w:sz w:val="26"/>
          <w:szCs w:val="26"/>
          <w:lang w:eastAsia="es-ES"/>
        </w:rPr>
        <w:t>4.</w:t>
      </w:r>
      <w:r w:rsidR="00C814CF" w:rsidRPr="001774CF">
        <w:rPr>
          <w:rFonts w:ascii="Times New Roman" w:eastAsia="Times New Roman" w:hAnsi="Times New Roman" w:cs="Times New Roman"/>
          <w:b/>
          <w:sz w:val="26"/>
          <w:szCs w:val="26"/>
          <w:lang w:eastAsia="es-ES"/>
        </w:rPr>
        <w:t xml:space="preserve"> </w:t>
      </w:r>
      <w:r w:rsidRPr="001774CF">
        <w:rPr>
          <w:rFonts w:ascii="Times New Roman" w:eastAsia="Times New Roman" w:hAnsi="Times New Roman" w:cs="Times New Roman"/>
          <w:b/>
          <w:sz w:val="26"/>
          <w:szCs w:val="26"/>
          <w:lang w:eastAsia="es-ES"/>
        </w:rPr>
        <w:t>Hacer constar el NIF</w:t>
      </w:r>
      <w:r w:rsidR="00C439D7">
        <w:rPr>
          <w:rFonts w:ascii="Times New Roman" w:eastAsia="Times New Roman" w:hAnsi="Times New Roman" w:cs="Times New Roman"/>
          <w:b/>
          <w:sz w:val="26"/>
          <w:szCs w:val="26"/>
          <w:lang w:eastAsia="es-ES"/>
        </w:rPr>
        <w:t xml:space="preserve"> O EN SU CASO EL NIE</w:t>
      </w:r>
      <w:r w:rsidRPr="001774CF">
        <w:rPr>
          <w:rFonts w:ascii="Times New Roman" w:eastAsia="Times New Roman" w:hAnsi="Times New Roman" w:cs="Times New Roman"/>
          <w:b/>
          <w:sz w:val="26"/>
          <w:szCs w:val="26"/>
          <w:lang w:eastAsia="es-ES"/>
        </w:rPr>
        <w:t>:</w:t>
      </w:r>
      <w:r>
        <w:rPr>
          <w:rFonts w:ascii="Times New Roman" w:eastAsia="Times New Roman" w:hAnsi="Times New Roman" w:cs="Times New Roman"/>
          <w:sz w:val="26"/>
          <w:szCs w:val="26"/>
          <w:lang w:eastAsia="es-ES"/>
        </w:rPr>
        <w:t xml:space="preserve"> </w:t>
      </w:r>
      <w:r w:rsidR="00C814CF" w:rsidRPr="00C814CF">
        <w:rPr>
          <w:rFonts w:ascii="Times New Roman" w:eastAsia="Times New Roman" w:hAnsi="Times New Roman" w:cs="Times New Roman"/>
          <w:sz w:val="26"/>
          <w:szCs w:val="26"/>
          <w:lang w:eastAsia="es-ES"/>
        </w:rPr>
        <w:t xml:space="preserve">Si se trata de escrituras públicas </w:t>
      </w:r>
      <w:r w:rsidR="00C439D7">
        <w:rPr>
          <w:rFonts w:ascii="Times New Roman" w:eastAsia="Times New Roman" w:hAnsi="Times New Roman" w:cs="Times New Roman"/>
          <w:sz w:val="26"/>
          <w:szCs w:val="26"/>
          <w:lang w:eastAsia="es-ES"/>
        </w:rPr>
        <w:t xml:space="preserve">DE LAS ANTES CITADAS </w:t>
      </w:r>
      <w:r w:rsidR="00C814CF" w:rsidRPr="00C814CF">
        <w:rPr>
          <w:rFonts w:ascii="Times New Roman" w:eastAsia="Times New Roman" w:hAnsi="Times New Roman" w:cs="Times New Roman"/>
          <w:sz w:val="26"/>
          <w:szCs w:val="26"/>
          <w:lang w:eastAsia="es-ES"/>
        </w:rPr>
        <w:t xml:space="preserve">los comparecientes acreditarán ante el Notario autorizante sus números de identificación fiscal </w:t>
      </w:r>
      <w:r w:rsidR="009E24A6">
        <w:rPr>
          <w:rFonts w:ascii="Times New Roman" w:eastAsia="Times New Roman" w:hAnsi="Times New Roman" w:cs="Times New Roman"/>
          <w:sz w:val="26"/>
          <w:szCs w:val="26"/>
          <w:lang w:eastAsia="es-ES"/>
        </w:rPr>
        <w:t>(si procede, NIE</w:t>
      </w:r>
      <w:r w:rsidR="00C439D7">
        <w:rPr>
          <w:rFonts w:ascii="Times New Roman" w:eastAsia="Times New Roman" w:hAnsi="Times New Roman" w:cs="Times New Roman"/>
          <w:sz w:val="26"/>
          <w:szCs w:val="26"/>
          <w:lang w:eastAsia="es-ES"/>
        </w:rPr>
        <w:t xml:space="preserve">) </w:t>
      </w:r>
      <w:r w:rsidR="00C814CF" w:rsidRPr="00C814CF">
        <w:rPr>
          <w:rFonts w:ascii="Times New Roman" w:eastAsia="Times New Roman" w:hAnsi="Times New Roman" w:cs="Times New Roman"/>
          <w:sz w:val="26"/>
          <w:szCs w:val="26"/>
          <w:lang w:eastAsia="es-ES"/>
        </w:rPr>
        <w:t>y los de las personas o entidades en cuya representación actúen, de los que qued</w:t>
      </w:r>
      <w:r>
        <w:rPr>
          <w:rFonts w:ascii="Times New Roman" w:eastAsia="Times New Roman" w:hAnsi="Times New Roman" w:cs="Times New Roman"/>
          <w:sz w:val="26"/>
          <w:szCs w:val="26"/>
          <w:lang w:eastAsia="es-ES"/>
        </w:rPr>
        <w:t>ará constancia en la escritura.</w:t>
      </w:r>
      <w:r w:rsidR="00C814CF" w:rsidRPr="00C814CF">
        <w:rPr>
          <w:rFonts w:ascii="Times New Roman" w:eastAsia="Times New Roman" w:hAnsi="Times New Roman" w:cs="Times New Roman"/>
          <w:sz w:val="26"/>
          <w:szCs w:val="26"/>
          <w:lang w:eastAsia="es-ES"/>
        </w:rPr>
        <w:t xml:space="preserve"> El artículo 254.2 Ley Hipotecaria recoge la mism</w:t>
      </w:r>
      <w:r w:rsidR="00AF54A5">
        <w:rPr>
          <w:rFonts w:ascii="Times New Roman" w:eastAsia="Times New Roman" w:hAnsi="Times New Roman" w:cs="Times New Roman"/>
          <w:sz w:val="26"/>
          <w:szCs w:val="26"/>
          <w:lang w:eastAsia="es-ES"/>
        </w:rPr>
        <w:t>a exigencia para la inscripción</w:t>
      </w:r>
      <w:r w:rsidR="00C439D7">
        <w:rPr>
          <w:rFonts w:ascii="Times New Roman" w:eastAsia="Times New Roman" w:hAnsi="Times New Roman" w:cs="Times New Roman"/>
          <w:sz w:val="26"/>
          <w:szCs w:val="26"/>
          <w:lang w:eastAsia="es-ES"/>
        </w:rPr>
        <w:t xml:space="preserve"> como </w:t>
      </w:r>
      <w:r>
        <w:rPr>
          <w:rFonts w:ascii="Times New Roman" w:eastAsia="Times New Roman" w:hAnsi="Times New Roman" w:cs="Times New Roman"/>
          <w:sz w:val="26"/>
          <w:szCs w:val="26"/>
          <w:lang w:eastAsia="es-ES"/>
        </w:rPr>
        <w:t>defecto subsanable.</w:t>
      </w:r>
    </w:p>
    <w:p w14:paraId="62E88279" w14:textId="305CAB57" w:rsidR="006C6812" w:rsidRDefault="006C6812" w:rsidP="00C814CF">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5. </w:t>
      </w:r>
      <w:r w:rsidRPr="006C6812">
        <w:rPr>
          <w:rFonts w:ascii="Times New Roman" w:eastAsia="Times New Roman" w:hAnsi="Times New Roman" w:cs="Times New Roman"/>
          <w:b/>
          <w:sz w:val="26"/>
          <w:szCs w:val="26"/>
          <w:lang w:eastAsia="es-ES"/>
        </w:rPr>
        <w:t>Elaboración de los índices notariales</w:t>
      </w:r>
      <w:r>
        <w:rPr>
          <w:rFonts w:ascii="Times New Roman" w:eastAsia="Times New Roman" w:hAnsi="Times New Roman" w:cs="Times New Roman"/>
          <w:sz w:val="26"/>
          <w:szCs w:val="26"/>
          <w:lang w:eastAsia="es-ES"/>
        </w:rPr>
        <w:t xml:space="preserve">. Atendiendo al </w:t>
      </w:r>
      <w:r w:rsidR="006D049D">
        <w:rPr>
          <w:rFonts w:ascii="Times New Roman" w:eastAsia="Times New Roman" w:hAnsi="Times New Roman" w:cs="Times New Roman"/>
          <w:sz w:val="26"/>
          <w:szCs w:val="26"/>
          <w:lang w:eastAsia="es-ES"/>
        </w:rPr>
        <w:t>artículo</w:t>
      </w:r>
      <w:r>
        <w:rPr>
          <w:rFonts w:ascii="Times New Roman" w:eastAsia="Times New Roman" w:hAnsi="Times New Roman" w:cs="Times New Roman"/>
          <w:sz w:val="26"/>
          <w:szCs w:val="26"/>
          <w:lang w:eastAsia="es-ES"/>
        </w:rPr>
        <w:t xml:space="preserve"> 17 LN una vez remitido al Consejo General del Notariado los índices, éste lo podrá suministrar a las administraciones tributarias ex art. 94.5 LGT 58/2003. Ello a su vez implica </w:t>
      </w:r>
      <w:r>
        <w:rPr>
          <w:rFonts w:ascii="Times New Roman" w:eastAsia="Times New Roman" w:hAnsi="Times New Roman" w:cs="Times New Roman"/>
          <w:sz w:val="26"/>
          <w:szCs w:val="26"/>
          <w:lang w:eastAsia="es-ES"/>
        </w:rPr>
        <w:lastRenderedPageBreak/>
        <w:t xml:space="preserve">otro deber que es el del cumplimiento del Notario a los requerimientos de la </w:t>
      </w:r>
      <w:r w:rsidR="005040BC">
        <w:rPr>
          <w:rFonts w:ascii="Times New Roman" w:eastAsia="Times New Roman" w:hAnsi="Times New Roman" w:cs="Times New Roman"/>
          <w:sz w:val="26"/>
          <w:szCs w:val="26"/>
          <w:lang w:eastAsia="es-ES"/>
        </w:rPr>
        <w:t>Admón.</w:t>
      </w:r>
      <w:r>
        <w:rPr>
          <w:rFonts w:ascii="Times New Roman" w:eastAsia="Times New Roman" w:hAnsi="Times New Roman" w:cs="Times New Roman"/>
          <w:sz w:val="26"/>
          <w:szCs w:val="26"/>
          <w:lang w:eastAsia="es-ES"/>
        </w:rPr>
        <w:t xml:space="preserve"> tributaria.</w:t>
      </w:r>
    </w:p>
    <w:p w14:paraId="0CE2483B" w14:textId="77777777" w:rsidR="006C6812" w:rsidRDefault="006C6812" w:rsidP="00C814CF">
      <w:pPr>
        <w:spacing w:after="0" w:line="360" w:lineRule="auto"/>
        <w:jc w:val="both"/>
        <w:rPr>
          <w:rFonts w:ascii="Times New Roman" w:eastAsia="Times New Roman" w:hAnsi="Times New Roman" w:cs="Times New Roman"/>
          <w:sz w:val="26"/>
          <w:szCs w:val="26"/>
          <w:lang w:eastAsia="es-ES"/>
        </w:rPr>
      </w:pPr>
    </w:p>
    <w:p w14:paraId="5FF9C4F7" w14:textId="77777777" w:rsidR="006C6812" w:rsidRPr="006C6812" w:rsidRDefault="006C6812" w:rsidP="00C814CF">
      <w:pPr>
        <w:spacing w:after="0" w:line="360" w:lineRule="auto"/>
        <w:jc w:val="both"/>
        <w:rPr>
          <w:rFonts w:ascii="Times New Roman" w:eastAsia="Times New Roman" w:hAnsi="Times New Roman" w:cs="Times New Roman"/>
          <w:b/>
          <w:sz w:val="26"/>
          <w:szCs w:val="26"/>
          <w:lang w:eastAsia="es-ES"/>
        </w:rPr>
      </w:pPr>
      <w:r>
        <w:rPr>
          <w:rFonts w:ascii="Times New Roman" w:eastAsia="Times New Roman" w:hAnsi="Times New Roman" w:cs="Times New Roman"/>
          <w:sz w:val="26"/>
          <w:szCs w:val="26"/>
          <w:lang w:eastAsia="es-ES"/>
        </w:rPr>
        <w:t xml:space="preserve">6. </w:t>
      </w:r>
      <w:r w:rsidRPr="006C6812">
        <w:rPr>
          <w:rFonts w:ascii="Times New Roman" w:eastAsia="Times New Roman" w:hAnsi="Times New Roman" w:cs="Times New Roman"/>
          <w:b/>
          <w:sz w:val="26"/>
          <w:szCs w:val="26"/>
          <w:lang w:eastAsia="es-ES"/>
        </w:rPr>
        <w:t>Prohibición del Notario de no testimoniar ni legitimar firma de un documento privado cuando no se hayan cumplido los requisitos fiscales ex art. 252 RN</w:t>
      </w:r>
      <w:r>
        <w:rPr>
          <w:rFonts w:ascii="Times New Roman" w:eastAsia="Times New Roman" w:hAnsi="Times New Roman" w:cs="Times New Roman"/>
          <w:b/>
          <w:sz w:val="26"/>
          <w:szCs w:val="26"/>
          <w:lang w:eastAsia="es-ES"/>
        </w:rPr>
        <w:t>.</w:t>
      </w:r>
    </w:p>
    <w:p w14:paraId="0C062727" w14:textId="77777777" w:rsidR="00AF54A5" w:rsidRDefault="00AF54A5" w:rsidP="00C814CF">
      <w:pPr>
        <w:spacing w:after="0" w:line="360" w:lineRule="auto"/>
        <w:jc w:val="both"/>
        <w:rPr>
          <w:rFonts w:ascii="Times New Roman" w:eastAsia="Times New Roman" w:hAnsi="Times New Roman" w:cs="Times New Roman"/>
          <w:sz w:val="26"/>
          <w:szCs w:val="26"/>
          <w:lang w:eastAsia="es-ES"/>
        </w:rPr>
      </w:pPr>
    </w:p>
    <w:p w14:paraId="6318BA77" w14:textId="77777777" w:rsidR="006C6812" w:rsidRDefault="006C6812" w:rsidP="00C814CF">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En cuanto a los deberes de los </w:t>
      </w:r>
      <w:r w:rsidRPr="006C6812">
        <w:rPr>
          <w:rFonts w:ascii="Times New Roman" w:eastAsia="Times New Roman" w:hAnsi="Times New Roman" w:cs="Times New Roman"/>
          <w:b/>
          <w:sz w:val="36"/>
          <w:szCs w:val="26"/>
          <w:lang w:eastAsia="es-ES"/>
        </w:rPr>
        <w:t>Registradores</w:t>
      </w:r>
      <w:r>
        <w:rPr>
          <w:rFonts w:ascii="Times New Roman" w:eastAsia="Times New Roman" w:hAnsi="Times New Roman" w:cs="Times New Roman"/>
          <w:sz w:val="26"/>
          <w:szCs w:val="26"/>
          <w:lang w:eastAsia="es-ES"/>
        </w:rPr>
        <w:t>:</w:t>
      </w:r>
    </w:p>
    <w:p w14:paraId="46B64304" w14:textId="77777777" w:rsidR="00700BC7" w:rsidRDefault="00700BC7" w:rsidP="00700BC7">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1. </w:t>
      </w:r>
      <w:r w:rsidRPr="00700BC7">
        <w:rPr>
          <w:rFonts w:ascii="Times New Roman" w:eastAsia="Times New Roman" w:hAnsi="Times New Roman" w:cs="Times New Roman"/>
          <w:b/>
          <w:sz w:val="26"/>
          <w:szCs w:val="26"/>
          <w:lang w:eastAsia="es-ES"/>
        </w:rPr>
        <w:t>No practicar inscripción sin acreditarse el pago de los impuestos</w:t>
      </w:r>
      <w:r>
        <w:rPr>
          <w:rFonts w:ascii="Times New Roman" w:eastAsia="Times New Roman" w:hAnsi="Times New Roman" w:cs="Times New Roman"/>
          <w:sz w:val="26"/>
          <w:szCs w:val="26"/>
          <w:lang w:eastAsia="es-ES"/>
        </w:rPr>
        <w:t xml:space="preserve"> si los devenga el acto que pretende inscribirse (art. 254 LH).</w:t>
      </w:r>
    </w:p>
    <w:p w14:paraId="5935DDD9" w14:textId="77777777" w:rsidR="00700BC7" w:rsidRDefault="00700BC7" w:rsidP="00700BC7">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2. </w:t>
      </w:r>
      <w:r w:rsidRPr="00700BC7">
        <w:rPr>
          <w:rFonts w:ascii="Times New Roman" w:eastAsia="Times New Roman" w:hAnsi="Times New Roman" w:cs="Times New Roman"/>
          <w:b/>
          <w:sz w:val="26"/>
          <w:szCs w:val="26"/>
          <w:lang w:eastAsia="es-ES"/>
        </w:rPr>
        <w:t>Identificación de medios de pago</w:t>
      </w:r>
      <w:r>
        <w:rPr>
          <w:rFonts w:ascii="Times New Roman" w:eastAsia="Times New Roman" w:hAnsi="Times New Roman" w:cs="Times New Roman"/>
          <w:sz w:val="26"/>
          <w:szCs w:val="26"/>
          <w:lang w:eastAsia="es-ES"/>
        </w:rPr>
        <w:t xml:space="preserve"> (254,2 LH).</w:t>
      </w:r>
    </w:p>
    <w:p w14:paraId="028CAF2B" w14:textId="77777777" w:rsidR="006C6812" w:rsidRDefault="00700BC7" w:rsidP="00C814CF">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3. </w:t>
      </w:r>
      <w:r w:rsidRPr="00700BC7">
        <w:rPr>
          <w:rFonts w:ascii="Times New Roman" w:eastAsia="Times New Roman" w:hAnsi="Times New Roman" w:cs="Times New Roman"/>
          <w:b/>
          <w:sz w:val="26"/>
          <w:szCs w:val="26"/>
          <w:lang w:eastAsia="es-ES"/>
        </w:rPr>
        <w:t>No practicar inscripción sin acreditar la</w:t>
      </w:r>
      <w:r>
        <w:rPr>
          <w:rFonts w:ascii="Times New Roman" w:eastAsia="Times New Roman" w:hAnsi="Times New Roman" w:cs="Times New Roman"/>
          <w:sz w:val="26"/>
          <w:szCs w:val="26"/>
          <w:lang w:eastAsia="es-ES"/>
        </w:rPr>
        <w:t xml:space="preserve"> </w:t>
      </w:r>
      <w:r w:rsidR="005040BC" w:rsidRPr="00700BC7">
        <w:rPr>
          <w:rFonts w:ascii="Times New Roman" w:eastAsia="Times New Roman" w:hAnsi="Times New Roman" w:cs="Times New Roman"/>
          <w:b/>
          <w:sz w:val="26"/>
          <w:szCs w:val="26"/>
          <w:lang w:eastAsia="es-ES"/>
        </w:rPr>
        <w:t>autoliquidaci</w:t>
      </w:r>
      <w:r w:rsidR="005040BC">
        <w:rPr>
          <w:rFonts w:ascii="Times New Roman" w:eastAsia="Times New Roman" w:hAnsi="Times New Roman" w:cs="Times New Roman"/>
          <w:b/>
          <w:sz w:val="26"/>
          <w:szCs w:val="26"/>
          <w:lang w:eastAsia="es-ES"/>
        </w:rPr>
        <w:t>ó</w:t>
      </w:r>
      <w:r w:rsidR="005040BC" w:rsidRPr="00700BC7">
        <w:rPr>
          <w:rFonts w:ascii="Times New Roman" w:eastAsia="Times New Roman" w:hAnsi="Times New Roman" w:cs="Times New Roman"/>
          <w:b/>
          <w:sz w:val="26"/>
          <w:szCs w:val="26"/>
          <w:lang w:eastAsia="es-ES"/>
        </w:rPr>
        <w:t>n</w:t>
      </w:r>
      <w:r w:rsidRPr="00700BC7">
        <w:rPr>
          <w:rFonts w:ascii="Times New Roman" w:eastAsia="Times New Roman" w:hAnsi="Times New Roman" w:cs="Times New Roman"/>
          <w:b/>
          <w:sz w:val="26"/>
          <w:szCs w:val="26"/>
          <w:lang w:eastAsia="es-ES"/>
        </w:rPr>
        <w:t xml:space="preserve"> del impuesto del incremento del valor de los terrenos de naturaleza urbana</w:t>
      </w:r>
      <w:r>
        <w:rPr>
          <w:rFonts w:ascii="Times New Roman" w:eastAsia="Times New Roman" w:hAnsi="Times New Roman" w:cs="Times New Roman"/>
          <w:sz w:val="26"/>
          <w:szCs w:val="26"/>
          <w:lang w:eastAsia="es-ES"/>
        </w:rPr>
        <w:t xml:space="preserve"> ex TR ley reguladora de haciendas locales 5 de marzo de 2004 (254,5 LH).</w:t>
      </w:r>
    </w:p>
    <w:p w14:paraId="6A28B639" w14:textId="77777777" w:rsidR="006C6812" w:rsidRPr="00C814CF" w:rsidRDefault="006C6812" w:rsidP="00C814CF">
      <w:pPr>
        <w:spacing w:after="0" w:line="360" w:lineRule="auto"/>
        <w:jc w:val="both"/>
        <w:rPr>
          <w:rFonts w:ascii="Times New Roman" w:eastAsia="Times New Roman" w:hAnsi="Times New Roman" w:cs="Times New Roman"/>
          <w:sz w:val="26"/>
          <w:szCs w:val="26"/>
          <w:lang w:eastAsia="es-ES"/>
        </w:rPr>
      </w:pPr>
    </w:p>
    <w:p w14:paraId="36E38BFE" w14:textId="77777777" w:rsidR="00C814CF" w:rsidRPr="00C814CF" w:rsidRDefault="00C814CF" w:rsidP="00C814CF">
      <w:pPr>
        <w:spacing w:after="0" w:line="360" w:lineRule="auto"/>
        <w:jc w:val="both"/>
        <w:rPr>
          <w:rFonts w:ascii="Times New Roman" w:eastAsia="Times New Roman" w:hAnsi="Times New Roman" w:cs="Times New Roman"/>
          <w:b/>
          <w:sz w:val="26"/>
          <w:szCs w:val="26"/>
          <w:lang w:eastAsia="es-ES"/>
        </w:rPr>
      </w:pPr>
      <w:r w:rsidRPr="00C814CF">
        <w:rPr>
          <w:rFonts w:ascii="Times New Roman" w:eastAsia="Times New Roman" w:hAnsi="Times New Roman" w:cs="Times New Roman"/>
          <w:b/>
          <w:sz w:val="26"/>
          <w:szCs w:val="26"/>
          <w:lang w:eastAsia="es-ES"/>
        </w:rPr>
        <w:t xml:space="preserve">B) </w:t>
      </w:r>
      <w:r w:rsidR="001774CF">
        <w:rPr>
          <w:rFonts w:ascii="Times New Roman" w:eastAsia="Times New Roman" w:hAnsi="Times New Roman" w:cs="Times New Roman"/>
          <w:b/>
          <w:sz w:val="26"/>
          <w:szCs w:val="26"/>
          <w:lang w:eastAsia="es-ES"/>
        </w:rPr>
        <w:t>BLANQUEO DE CAPITALES</w:t>
      </w:r>
      <w:r w:rsidRPr="00C814CF">
        <w:rPr>
          <w:rFonts w:ascii="Times New Roman" w:eastAsia="Times New Roman" w:hAnsi="Times New Roman" w:cs="Times New Roman"/>
          <w:b/>
          <w:sz w:val="26"/>
          <w:szCs w:val="26"/>
          <w:lang w:eastAsia="es-ES"/>
        </w:rPr>
        <w:t>.</w:t>
      </w:r>
    </w:p>
    <w:p w14:paraId="527E4D3D" w14:textId="2739C340" w:rsidR="001774CF" w:rsidRDefault="00C814CF" w:rsidP="00C814CF">
      <w:pPr>
        <w:spacing w:after="0" w:line="360" w:lineRule="auto"/>
        <w:jc w:val="both"/>
        <w:rPr>
          <w:rFonts w:ascii="Times New Roman" w:eastAsia="Times New Roman" w:hAnsi="Times New Roman" w:cs="Times New Roman"/>
          <w:sz w:val="26"/>
          <w:szCs w:val="26"/>
          <w:lang w:eastAsia="es-ES"/>
        </w:rPr>
      </w:pPr>
      <w:r w:rsidRPr="00C814CF">
        <w:rPr>
          <w:rFonts w:ascii="Times New Roman" w:eastAsia="Times New Roman" w:hAnsi="Times New Roman" w:cs="Times New Roman"/>
          <w:sz w:val="26"/>
          <w:szCs w:val="26"/>
          <w:lang w:eastAsia="es-ES"/>
        </w:rPr>
        <w:t>La normativa básica es la Ley 10/2010, de 28 de abril, de prevención del blanqueo de capitales y de</w:t>
      </w:r>
      <w:r w:rsidR="001774CF">
        <w:rPr>
          <w:rFonts w:ascii="Times New Roman" w:eastAsia="Times New Roman" w:hAnsi="Times New Roman" w:cs="Times New Roman"/>
          <w:sz w:val="26"/>
          <w:szCs w:val="26"/>
          <w:lang w:eastAsia="es-ES"/>
        </w:rPr>
        <w:t xml:space="preserve"> la financiación del terrorismo y</w:t>
      </w:r>
      <w:r w:rsidR="006D049D">
        <w:rPr>
          <w:rFonts w:ascii="Times New Roman" w:eastAsia="Times New Roman" w:hAnsi="Times New Roman" w:cs="Times New Roman"/>
          <w:sz w:val="26"/>
          <w:szCs w:val="26"/>
          <w:lang w:eastAsia="es-ES"/>
        </w:rPr>
        <w:t xml:space="preserve"> </w:t>
      </w:r>
      <w:r w:rsidR="001774CF">
        <w:rPr>
          <w:rFonts w:ascii="Times New Roman" w:eastAsia="Times New Roman" w:hAnsi="Times New Roman" w:cs="Times New Roman"/>
          <w:sz w:val="26"/>
          <w:szCs w:val="26"/>
          <w:lang w:eastAsia="es-ES"/>
        </w:rPr>
        <w:t xml:space="preserve">su Reglamento de 5 mayo de 2014. </w:t>
      </w:r>
    </w:p>
    <w:p w14:paraId="5265FF51" w14:textId="77777777" w:rsidR="00C814CF" w:rsidRDefault="00C814CF" w:rsidP="00C814CF">
      <w:pPr>
        <w:spacing w:after="0" w:line="360" w:lineRule="auto"/>
        <w:jc w:val="both"/>
        <w:rPr>
          <w:rFonts w:ascii="Times New Roman" w:eastAsia="Times New Roman" w:hAnsi="Times New Roman" w:cs="Times New Roman"/>
          <w:sz w:val="26"/>
          <w:szCs w:val="26"/>
          <w:lang w:eastAsia="es-ES"/>
        </w:rPr>
      </w:pPr>
      <w:r w:rsidRPr="00C814CF">
        <w:rPr>
          <w:rFonts w:ascii="Times New Roman" w:eastAsia="Times New Roman" w:hAnsi="Times New Roman" w:cs="Times New Roman"/>
          <w:sz w:val="26"/>
          <w:szCs w:val="26"/>
          <w:lang w:eastAsia="es-ES"/>
        </w:rPr>
        <w:t xml:space="preserve">El artículo 2 de la Ley introduce la categoría de </w:t>
      </w:r>
      <w:r w:rsidRPr="001774CF">
        <w:rPr>
          <w:rFonts w:ascii="Times New Roman" w:eastAsia="Times New Roman" w:hAnsi="Times New Roman" w:cs="Times New Roman"/>
          <w:b/>
          <w:sz w:val="26"/>
          <w:szCs w:val="26"/>
          <w:lang w:eastAsia="es-ES"/>
        </w:rPr>
        <w:t>“sujeto obligado”,</w:t>
      </w:r>
      <w:r w:rsidRPr="00C814CF">
        <w:rPr>
          <w:rFonts w:ascii="Times New Roman" w:eastAsia="Times New Roman" w:hAnsi="Times New Roman" w:cs="Times New Roman"/>
          <w:sz w:val="26"/>
          <w:szCs w:val="26"/>
          <w:lang w:eastAsia="es-ES"/>
        </w:rPr>
        <w:t xml:space="preserve"> entre los que se</w:t>
      </w:r>
      <w:r>
        <w:rPr>
          <w:rFonts w:ascii="Times New Roman" w:eastAsia="Times New Roman" w:hAnsi="Times New Roman" w:cs="Times New Roman"/>
          <w:sz w:val="26"/>
          <w:szCs w:val="26"/>
          <w:lang w:eastAsia="es-ES"/>
        </w:rPr>
        <w:t xml:space="preserve"> encuentran los Notarios y los Registradores de la Propiedad y M</w:t>
      </w:r>
      <w:r w:rsidRPr="00C814CF">
        <w:rPr>
          <w:rFonts w:ascii="Times New Roman" w:eastAsia="Times New Roman" w:hAnsi="Times New Roman" w:cs="Times New Roman"/>
          <w:sz w:val="26"/>
          <w:szCs w:val="26"/>
          <w:lang w:eastAsia="es-ES"/>
        </w:rPr>
        <w:t>ercantiles.</w:t>
      </w:r>
    </w:p>
    <w:p w14:paraId="2E009E51" w14:textId="77777777" w:rsidR="001774CF" w:rsidRPr="00C814CF" w:rsidRDefault="001774CF" w:rsidP="00C814CF">
      <w:pPr>
        <w:spacing w:after="0" w:line="360" w:lineRule="auto"/>
        <w:jc w:val="both"/>
        <w:rPr>
          <w:rFonts w:ascii="Times New Roman" w:eastAsia="Times New Roman" w:hAnsi="Times New Roman" w:cs="Times New Roman"/>
          <w:sz w:val="26"/>
          <w:szCs w:val="26"/>
          <w:lang w:eastAsia="es-ES"/>
        </w:rPr>
      </w:pPr>
    </w:p>
    <w:p w14:paraId="68C665BC" w14:textId="77777777" w:rsidR="00C814CF" w:rsidRPr="00C814CF" w:rsidRDefault="00C814CF" w:rsidP="00C814CF">
      <w:pPr>
        <w:spacing w:after="0" w:line="360" w:lineRule="auto"/>
        <w:jc w:val="both"/>
        <w:rPr>
          <w:rFonts w:ascii="Times New Roman" w:eastAsia="Times New Roman" w:hAnsi="Times New Roman" w:cs="Times New Roman"/>
          <w:sz w:val="26"/>
          <w:szCs w:val="26"/>
          <w:lang w:eastAsia="es-ES"/>
        </w:rPr>
      </w:pPr>
      <w:r w:rsidRPr="00C814CF">
        <w:rPr>
          <w:rFonts w:ascii="Times New Roman" w:eastAsia="Times New Roman" w:hAnsi="Times New Roman" w:cs="Times New Roman"/>
          <w:sz w:val="26"/>
          <w:szCs w:val="26"/>
          <w:lang w:eastAsia="es-ES"/>
        </w:rPr>
        <w:t>La Ley establece una serie de deberes que afectan a los sujeto</w:t>
      </w:r>
      <w:r w:rsidR="00097121">
        <w:rPr>
          <w:rFonts w:ascii="Times New Roman" w:eastAsia="Times New Roman" w:hAnsi="Times New Roman" w:cs="Times New Roman"/>
          <w:sz w:val="26"/>
          <w:szCs w:val="26"/>
          <w:lang w:eastAsia="es-ES"/>
        </w:rPr>
        <w:t xml:space="preserve">s obligados, entre ellos </w:t>
      </w:r>
      <w:r w:rsidR="00097121" w:rsidRPr="001774CF">
        <w:rPr>
          <w:rFonts w:ascii="Times New Roman" w:eastAsia="Times New Roman" w:hAnsi="Times New Roman" w:cs="Times New Roman"/>
          <w:b/>
          <w:sz w:val="26"/>
          <w:szCs w:val="26"/>
          <w:lang w:eastAsia="es-ES"/>
        </w:rPr>
        <w:t xml:space="preserve">a </w:t>
      </w:r>
      <w:r w:rsidR="00097121" w:rsidRPr="006C6812">
        <w:rPr>
          <w:rFonts w:ascii="Times New Roman" w:eastAsia="Times New Roman" w:hAnsi="Times New Roman" w:cs="Times New Roman"/>
          <w:b/>
          <w:sz w:val="36"/>
          <w:szCs w:val="36"/>
          <w:lang w:eastAsia="es-ES"/>
        </w:rPr>
        <w:t>los N</w:t>
      </w:r>
      <w:r w:rsidRPr="006C6812">
        <w:rPr>
          <w:rFonts w:ascii="Times New Roman" w:eastAsia="Times New Roman" w:hAnsi="Times New Roman" w:cs="Times New Roman"/>
          <w:b/>
          <w:sz w:val="36"/>
          <w:szCs w:val="36"/>
          <w:lang w:eastAsia="es-ES"/>
        </w:rPr>
        <w:t>otarios</w:t>
      </w:r>
      <w:r w:rsidRPr="00C814CF">
        <w:rPr>
          <w:rFonts w:ascii="Times New Roman" w:eastAsia="Times New Roman" w:hAnsi="Times New Roman" w:cs="Times New Roman"/>
          <w:sz w:val="26"/>
          <w:szCs w:val="26"/>
          <w:lang w:eastAsia="es-ES"/>
        </w:rPr>
        <w:t>:</w:t>
      </w:r>
    </w:p>
    <w:p w14:paraId="1E39D51C" w14:textId="77777777" w:rsidR="005040BC" w:rsidRDefault="005040BC">
      <w:pPr>
        <w:rPr>
          <w:rFonts w:ascii="Times New Roman" w:eastAsia="Times New Roman" w:hAnsi="Times New Roman" w:cs="Times New Roman"/>
          <w:b/>
          <w:sz w:val="26"/>
          <w:szCs w:val="26"/>
          <w:lang w:eastAsia="es-ES"/>
        </w:rPr>
      </w:pPr>
    </w:p>
    <w:p w14:paraId="2BB157A8" w14:textId="77777777" w:rsidR="00C814CF" w:rsidRPr="001774CF" w:rsidRDefault="001774CF" w:rsidP="00C814CF">
      <w:pPr>
        <w:spacing w:after="0" w:line="360" w:lineRule="auto"/>
        <w:jc w:val="both"/>
        <w:rPr>
          <w:rFonts w:ascii="Times New Roman" w:eastAsia="Times New Roman" w:hAnsi="Times New Roman" w:cs="Times New Roman"/>
          <w:b/>
          <w:sz w:val="26"/>
          <w:szCs w:val="26"/>
          <w:lang w:eastAsia="es-ES"/>
        </w:rPr>
      </w:pPr>
      <w:r w:rsidRPr="001774CF">
        <w:rPr>
          <w:rFonts w:ascii="Times New Roman" w:eastAsia="Times New Roman" w:hAnsi="Times New Roman" w:cs="Times New Roman"/>
          <w:b/>
          <w:sz w:val="26"/>
          <w:szCs w:val="26"/>
          <w:lang w:eastAsia="es-ES"/>
        </w:rPr>
        <w:t>1.</w:t>
      </w:r>
      <w:r w:rsidR="00C814CF" w:rsidRPr="001774CF">
        <w:rPr>
          <w:rFonts w:ascii="Times New Roman" w:eastAsia="Times New Roman" w:hAnsi="Times New Roman" w:cs="Times New Roman"/>
          <w:b/>
          <w:sz w:val="26"/>
          <w:szCs w:val="26"/>
          <w:lang w:eastAsia="es-ES"/>
        </w:rPr>
        <w:t xml:space="preserve"> El deber de identificación formal</w:t>
      </w:r>
      <w:r>
        <w:rPr>
          <w:rFonts w:ascii="Times New Roman" w:eastAsia="Times New Roman" w:hAnsi="Times New Roman" w:cs="Times New Roman"/>
          <w:b/>
          <w:sz w:val="26"/>
          <w:szCs w:val="26"/>
          <w:lang w:eastAsia="es-ES"/>
        </w:rPr>
        <w:t xml:space="preserve"> de las personas que intervengan en las operaciones (A3)</w:t>
      </w:r>
      <w:r w:rsidR="00C814CF" w:rsidRPr="001774CF">
        <w:rPr>
          <w:rFonts w:ascii="Times New Roman" w:eastAsia="Times New Roman" w:hAnsi="Times New Roman" w:cs="Times New Roman"/>
          <w:b/>
          <w:sz w:val="26"/>
          <w:szCs w:val="26"/>
          <w:lang w:eastAsia="es-ES"/>
        </w:rPr>
        <w:t>:</w:t>
      </w:r>
    </w:p>
    <w:p w14:paraId="4D7CA29E" w14:textId="77777777" w:rsidR="001774CF" w:rsidRDefault="00C814CF" w:rsidP="00C814CF">
      <w:pPr>
        <w:spacing w:after="0" w:line="360" w:lineRule="auto"/>
        <w:jc w:val="both"/>
        <w:rPr>
          <w:rFonts w:ascii="Times New Roman" w:eastAsia="Times New Roman" w:hAnsi="Times New Roman" w:cs="Times New Roman"/>
          <w:sz w:val="26"/>
          <w:szCs w:val="26"/>
          <w:lang w:eastAsia="es-ES"/>
        </w:rPr>
      </w:pPr>
      <w:r w:rsidRPr="00C814CF">
        <w:rPr>
          <w:rFonts w:ascii="Times New Roman" w:eastAsia="Times New Roman" w:hAnsi="Times New Roman" w:cs="Times New Roman"/>
          <w:sz w:val="26"/>
          <w:szCs w:val="26"/>
          <w:lang w:eastAsia="es-ES"/>
        </w:rPr>
        <w:t>Esta identificación se realizará “mediante documentos fehacie</w:t>
      </w:r>
      <w:r w:rsidR="001774CF">
        <w:rPr>
          <w:rFonts w:ascii="Times New Roman" w:eastAsia="Times New Roman" w:hAnsi="Times New Roman" w:cs="Times New Roman"/>
          <w:sz w:val="26"/>
          <w:szCs w:val="26"/>
          <w:lang w:eastAsia="es-ES"/>
        </w:rPr>
        <w:t xml:space="preserve">ntes”, </w:t>
      </w:r>
      <w:r w:rsidR="001774CF" w:rsidRPr="001774CF">
        <w:rPr>
          <w:rFonts w:ascii="Times New Roman" w:eastAsia="Times New Roman" w:hAnsi="Times New Roman" w:cs="Times New Roman"/>
          <w:lang w:eastAsia="es-ES"/>
        </w:rPr>
        <w:t>es decir, para los españoles el DNI y para los extranjeros, la Tarjeta de Residencia, Tarjeta de Identidad de Extranjero o Pasaporte</w:t>
      </w:r>
      <w:r w:rsidRPr="001774CF">
        <w:rPr>
          <w:rFonts w:ascii="Times New Roman" w:eastAsia="Times New Roman" w:hAnsi="Times New Roman" w:cs="Times New Roman"/>
          <w:lang w:eastAsia="es-ES"/>
        </w:rPr>
        <w:t>.</w:t>
      </w:r>
      <w:r w:rsidRPr="00C814CF">
        <w:rPr>
          <w:rFonts w:ascii="Times New Roman" w:eastAsia="Times New Roman" w:hAnsi="Times New Roman" w:cs="Times New Roman"/>
          <w:sz w:val="26"/>
          <w:szCs w:val="26"/>
          <w:lang w:eastAsia="es-ES"/>
        </w:rPr>
        <w:t xml:space="preserve"> </w:t>
      </w:r>
      <w:r w:rsidR="009E24A6">
        <w:rPr>
          <w:rFonts w:ascii="Times New Roman" w:eastAsia="Times New Roman" w:hAnsi="Times New Roman" w:cs="Times New Roman"/>
          <w:sz w:val="26"/>
          <w:szCs w:val="26"/>
          <w:lang w:eastAsia="es-ES"/>
        </w:rPr>
        <w:t>Hay, sin embargo, algunas excepciones</w:t>
      </w:r>
      <w:r w:rsidR="00097121">
        <w:rPr>
          <w:rFonts w:ascii="Times New Roman" w:eastAsia="Times New Roman" w:hAnsi="Times New Roman" w:cs="Times New Roman"/>
          <w:sz w:val="26"/>
          <w:szCs w:val="26"/>
          <w:lang w:eastAsia="es-ES"/>
        </w:rPr>
        <w:t>.</w:t>
      </w:r>
    </w:p>
    <w:p w14:paraId="41777864" w14:textId="77777777" w:rsidR="001774CF" w:rsidRDefault="001774CF" w:rsidP="00C814CF">
      <w:pPr>
        <w:spacing w:after="0" w:line="360" w:lineRule="auto"/>
        <w:jc w:val="both"/>
        <w:rPr>
          <w:rFonts w:ascii="Times New Roman" w:eastAsia="Times New Roman" w:hAnsi="Times New Roman" w:cs="Times New Roman"/>
          <w:sz w:val="26"/>
          <w:szCs w:val="26"/>
          <w:lang w:eastAsia="es-ES"/>
        </w:rPr>
      </w:pPr>
    </w:p>
    <w:p w14:paraId="1F526ADF" w14:textId="77777777" w:rsidR="00C814CF" w:rsidRPr="001774CF" w:rsidRDefault="001774CF" w:rsidP="00C814CF">
      <w:pPr>
        <w:spacing w:after="0" w:line="360" w:lineRule="auto"/>
        <w:jc w:val="both"/>
        <w:rPr>
          <w:rFonts w:ascii="Times New Roman" w:eastAsia="Times New Roman" w:hAnsi="Times New Roman" w:cs="Times New Roman"/>
          <w:b/>
          <w:sz w:val="26"/>
          <w:szCs w:val="26"/>
          <w:lang w:eastAsia="es-ES"/>
        </w:rPr>
      </w:pPr>
      <w:r w:rsidRPr="001774CF">
        <w:rPr>
          <w:rFonts w:ascii="Times New Roman" w:eastAsia="Times New Roman" w:hAnsi="Times New Roman" w:cs="Times New Roman"/>
          <w:b/>
          <w:sz w:val="26"/>
          <w:szCs w:val="26"/>
          <w:lang w:eastAsia="es-ES"/>
        </w:rPr>
        <w:t>2.</w:t>
      </w:r>
      <w:r w:rsidR="00C814CF" w:rsidRPr="001774CF">
        <w:rPr>
          <w:rFonts w:ascii="Times New Roman" w:eastAsia="Times New Roman" w:hAnsi="Times New Roman" w:cs="Times New Roman"/>
          <w:b/>
          <w:sz w:val="26"/>
          <w:szCs w:val="26"/>
          <w:lang w:eastAsia="es-ES"/>
        </w:rPr>
        <w:t xml:space="preserve"> Deber de identificación del titular real.</w:t>
      </w:r>
    </w:p>
    <w:p w14:paraId="37DABEFC" w14:textId="77777777" w:rsidR="00C814CF" w:rsidRPr="00C814CF" w:rsidRDefault="001774CF" w:rsidP="00C814CF">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Según el artículo 4.1 de la Ley, l</w:t>
      </w:r>
      <w:r w:rsidR="00C814CF" w:rsidRPr="00C814CF">
        <w:rPr>
          <w:rFonts w:ascii="Times New Roman" w:eastAsia="Times New Roman" w:hAnsi="Times New Roman" w:cs="Times New Roman"/>
          <w:sz w:val="26"/>
          <w:szCs w:val="26"/>
          <w:lang w:eastAsia="es-ES"/>
        </w:rPr>
        <w:t>os sujetos obligados identificarán al titu</w:t>
      </w:r>
      <w:r>
        <w:rPr>
          <w:rFonts w:ascii="Times New Roman" w:eastAsia="Times New Roman" w:hAnsi="Times New Roman" w:cs="Times New Roman"/>
          <w:sz w:val="26"/>
          <w:szCs w:val="26"/>
          <w:lang w:eastAsia="es-ES"/>
        </w:rPr>
        <w:t xml:space="preserve">lar real. Se </w:t>
      </w:r>
      <w:r w:rsidR="00E22537">
        <w:rPr>
          <w:rFonts w:ascii="Times New Roman" w:eastAsia="Times New Roman" w:hAnsi="Times New Roman" w:cs="Times New Roman"/>
          <w:sz w:val="26"/>
          <w:szCs w:val="26"/>
          <w:lang w:eastAsia="es-ES"/>
        </w:rPr>
        <w:t xml:space="preserve">define al titular real como las personas físicas por cuya cuenta se establezca la operación así como aquéllas que controlen más del 25% del capital o de los derechos de voto </w:t>
      </w:r>
      <w:r w:rsidR="009E24A6">
        <w:rPr>
          <w:rFonts w:ascii="Times New Roman" w:eastAsia="Times New Roman" w:hAnsi="Times New Roman" w:cs="Times New Roman"/>
          <w:sz w:val="26"/>
          <w:szCs w:val="26"/>
          <w:lang w:eastAsia="es-ES"/>
        </w:rPr>
        <w:t>o la gestión</w:t>
      </w:r>
      <w:r w:rsidR="00C439D7">
        <w:rPr>
          <w:rFonts w:ascii="Times New Roman" w:eastAsia="Times New Roman" w:hAnsi="Times New Roman" w:cs="Times New Roman"/>
          <w:sz w:val="26"/>
          <w:szCs w:val="26"/>
          <w:lang w:eastAsia="es-ES"/>
        </w:rPr>
        <w:t xml:space="preserve"> </w:t>
      </w:r>
      <w:r w:rsidR="00E22537">
        <w:rPr>
          <w:rFonts w:ascii="Times New Roman" w:eastAsia="Times New Roman" w:hAnsi="Times New Roman" w:cs="Times New Roman"/>
          <w:sz w:val="26"/>
          <w:szCs w:val="26"/>
          <w:lang w:eastAsia="es-ES"/>
        </w:rPr>
        <w:t xml:space="preserve">de una persona jurídica. </w:t>
      </w:r>
    </w:p>
    <w:p w14:paraId="5DDD9872" w14:textId="77777777" w:rsidR="00C814CF" w:rsidRPr="00C814CF" w:rsidRDefault="00756CEC" w:rsidP="00C814CF">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Se</w:t>
      </w:r>
      <w:r w:rsidR="00C814CF" w:rsidRPr="00C814CF">
        <w:rPr>
          <w:rFonts w:ascii="Times New Roman" w:eastAsia="Times New Roman" w:hAnsi="Times New Roman" w:cs="Times New Roman"/>
          <w:sz w:val="26"/>
          <w:szCs w:val="26"/>
          <w:lang w:eastAsia="es-ES"/>
        </w:rPr>
        <w:t xml:space="preserve"> prevé l</w:t>
      </w:r>
      <w:r w:rsidR="00E22537">
        <w:rPr>
          <w:rFonts w:ascii="Times New Roman" w:eastAsia="Times New Roman" w:hAnsi="Times New Roman" w:cs="Times New Roman"/>
          <w:sz w:val="26"/>
          <w:szCs w:val="26"/>
          <w:lang w:eastAsia="es-ES"/>
        </w:rPr>
        <w:t xml:space="preserve">a posibilidad </w:t>
      </w:r>
      <w:r w:rsidR="00C814CF" w:rsidRPr="00C814CF">
        <w:rPr>
          <w:rFonts w:ascii="Times New Roman" w:eastAsia="Times New Roman" w:hAnsi="Times New Roman" w:cs="Times New Roman"/>
          <w:sz w:val="26"/>
          <w:szCs w:val="26"/>
          <w:lang w:eastAsia="es-ES"/>
        </w:rPr>
        <w:t>de acceder por los sujetos obligados a la base de datos de titulares reales (BDTR) elaborada por el Consejo General del Notariado.</w:t>
      </w:r>
    </w:p>
    <w:p w14:paraId="192E3185" w14:textId="77777777" w:rsidR="00756CEC" w:rsidRPr="00C814CF" w:rsidRDefault="00756CEC" w:rsidP="00C814CF">
      <w:pPr>
        <w:spacing w:after="0" w:line="360" w:lineRule="auto"/>
        <w:jc w:val="both"/>
        <w:rPr>
          <w:rFonts w:ascii="Times New Roman" w:eastAsia="Times New Roman" w:hAnsi="Times New Roman" w:cs="Times New Roman"/>
          <w:sz w:val="26"/>
          <w:szCs w:val="26"/>
          <w:lang w:eastAsia="es-ES"/>
        </w:rPr>
      </w:pPr>
    </w:p>
    <w:p w14:paraId="1C2E8892" w14:textId="77777777" w:rsidR="00C814CF" w:rsidRPr="00756CEC" w:rsidRDefault="00C439D7" w:rsidP="00C814CF">
      <w:pPr>
        <w:spacing w:after="0" w:line="360" w:lineRule="auto"/>
        <w:jc w:val="both"/>
        <w:rPr>
          <w:rFonts w:ascii="Times New Roman" w:eastAsia="Times New Roman" w:hAnsi="Times New Roman" w:cs="Times New Roman"/>
          <w:b/>
          <w:sz w:val="26"/>
          <w:szCs w:val="26"/>
          <w:lang w:eastAsia="es-ES"/>
        </w:rPr>
      </w:pPr>
      <w:r>
        <w:rPr>
          <w:rFonts w:ascii="Times New Roman" w:eastAsia="Times New Roman" w:hAnsi="Times New Roman" w:cs="Times New Roman"/>
          <w:b/>
          <w:sz w:val="26"/>
          <w:szCs w:val="26"/>
          <w:lang w:eastAsia="es-ES"/>
        </w:rPr>
        <w:t>3</w:t>
      </w:r>
      <w:r w:rsidR="00756CEC" w:rsidRPr="00756CEC">
        <w:rPr>
          <w:rFonts w:ascii="Times New Roman" w:eastAsia="Times New Roman" w:hAnsi="Times New Roman" w:cs="Times New Roman"/>
          <w:b/>
          <w:sz w:val="26"/>
          <w:szCs w:val="26"/>
          <w:lang w:eastAsia="es-ES"/>
        </w:rPr>
        <w:t>.</w:t>
      </w:r>
      <w:r w:rsidR="00C814CF" w:rsidRPr="00756CEC">
        <w:rPr>
          <w:rFonts w:ascii="Times New Roman" w:eastAsia="Times New Roman" w:hAnsi="Times New Roman" w:cs="Times New Roman"/>
          <w:b/>
          <w:sz w:val="26"/>
          <w:szCs w:val="26"/>
          <w:lang w:eastAsia="es-ES"/>
        </w:rPr>
        <w:t xml:space="preserve"> Deber de comunicación de operaciones.</w:t>
      </w:r>
    </w:p>
    <w:p w14:paraId="403A06EE" w14:textId="39F56ADF" w:rsidR="009E24A6" w:rsidRDefault="00C814CF" w:rsidP="00C814CF">
      <w:pPr>
        <w:spacing w:after="0" w:line="360" w:lineRule="auto"/>
        <w:jc w:val="both"/>
        <w:rPr>
          <w:rFonts w:ascii="Times New Roman" w:eastAsia="Times New Roman" w:hAnsi="Times New Roman" w:cs="Times New Roman"/>
          <w:sz w:val="26"/>
          <w:szCs w:val="26"/>
          <w:lang w:eastAsia="es-ES"/>
        </w:rPr>
      </w:pPr>
      <w:r w:rsidRPr="00C814CF">
        <w:rPr>
          <w:rFonts w:ascii="Times New Roman" w:eastAsia="Times New Roman" w:hAnsi="Times New Roman" w:cs="Times New Roman"/>
          <w:sz w:val="26"/>
          <w:szCs w:val="26"/>
          <w:lang w:eastAsia="es-ES"/>
        </w:rPr>
        <w:t>Se</w:t>
      </w:r>
      <w:r w:rsidR="00756CEC">
        <w:rPr>
          <w:rFonts w:ascii="Times New Roman" w:eastAsia="Times New Roman" w:hAnsi="Times New Roman" w:cs="Times New Roman"/>
          <w:sz w:val="26"/>
          <w:szCs w:val="26"/>
          <w:lang w:eastAsia="es-ES"/>
        </w:rPr>
        <w:t xml:space="preserve">gún el artículo 18.1 de la </w:t>
      </w:r>
      <w:r w:rsidR="009E24A6">
        <w:rPr>
          <w:rFonts w:ascii="Times New Roman" w:eastAsia="Times New Roman" w:hAnsi="Times New Roman" w:cs="Times New Roman"/>
          <w:sz w:val="26"/>
          <w:szCs w:val="26"/>
          <w:lang w:eastAsia="es-ES"/>
        </w:rPr>
        <w:t>Ley, comunicarán</w:t>
      </w:r>
      <w:r w:rsidR="006D049D">
        <w:rPr>
          <w:rFonts w:ascii="Times New Roman" w:eastAsia="Times New Roman" w:hAnsi="Times New Roman" w:cs="Times New Roman"/>
          <w:sz w:val="26"/>
          <w:szCs w:val="26"/>
          <w:lang w:eastAsia="es-ES"/>
        </w:rPr>
        <w:t xml:space="preserve"> </w:t>
      </w:r>
      <w:r w:rsidRPr="00C814CF">
        <w:rPr>
          <w:rFonts w:ascii="Times New Roman" w:eastAsia="Times New Roman" w:hAnsi="Times New Roman" w:cs="Times New Roman"/>
          <w:sz w:val="26"/>
          <w:szCs w:val="26"/>
          <w:lang w:eastAsia="es-ES"/>
        </w:rPr>
        <w:t xml:space="preserve">al </w:t>
      </w:r>
      <w:r w:rsidR="009E24A6">
        <w:rPr>
          <w:rFonts w:ascii="Times New Roman" w:eastAsia="Times New Roman" w:hAnsi="Times New Roman" w:cs="Times New Roman"/>
          <w:sz w:val="26"/>
          <w:szCs w:val="26"/>
          <w:lang w:eastAsia="es-ES"/>
        </w:rPr>
        <w:t>órgano competente del blanqueo</w:t>
      </w:r>
      <w:r w:rsidR="00C439D7">
        <w:rPr>
          <w:rFonts w:ascii="Times New Roman" w:eastAsia="Times New Roman" w:hAnsi="Times New Roman" w:cs="Times New Roman"/>
          <w:sz w:val="26"/>
          <w:szCs w:val="26"/>
          <w:lang w:eastAsia="es-ES"/>
        </w:rPr>
        <w:t xml:space="preserve"> </w:t>
      </w:r>
      <w:r w:rsidRPr="00C814CF">
        <w:rPr>
          <w:rFonts w:ascii="Times New Roman" w:eastAsia="Times New Roman" w:hAnsi="Times New Roman" w:cs="Times New Roman"/>
          <w:sz w:val="26"/>
          <w:szCs w:val="26"/>
          <w:lang w:eastAsia="es-ES"/>
        </w:rPr>
        <w:t>cualquier hecho u operaci</w:t>
      </w:r>
      <w:r w:rsidR="00C439D7">
        <w:rPr>
          <w:rFonts w:ascii="Times New Roman" w:eastAsia="Times New Roman" w:hAnsi="Times New Roman" w:cs="Times New Roman"/>
          <w:sz w:val="26"/>
          <w:szCs w:val="26"/>
          <w:lang w:eastAsia="es-ES"/>
        </w:rPr>
        <w:t>ón</w:t>
      </w:r>
      <w:r w:rsidR="009E24A6">
        <w:rPr>
          <w:rFonts w:ascii="Times New Roman" w:eastAsia="Times New Roman" w:hAnsi="Times New Roman" w:cs="Times New Roman"/>
          <w:sz w:val="26"/>
          <w:szCs w:val="26"/>
          <w:lang w:eastAsia="es-ES"/>
        </w:rPr>
        <w:t>, incluso la mera tentativa, con</w:t>
      </w:r>
      <w:r w:rsidR="00C439D7">
        <w:rPr>
          <w:rFonts w:ascii="Times New Roman" w:eastAsia="Times New Roman" w:hAnsi="Times New Roman" w:cs="Times New Roman"/>
          <w:sz w:val="26"/>
          <w:szCs w:val="26"/>
          <w:lang w:eastAsia="es-ES"/>
        </w:rPr>
        <w:t xml:space="preserve"> </w:t>
      </w:r>
      <w:r w:rsidRPr="00C814CF">
        <w:rPr>
          <w:rFonts w:ascii="Times New Roman" w:eastAsia="Times New Roman" w:hAnsi="Times New Roman" w:cs="Times New Roman"/>
          <w:sz w:val="26"/>
          <w:szCs w:val="26"/>
          <w:lang w:eastAsia="es-ES"/>
        </w:rPr>
        <w:t xml:space="preserve">indicio o certeza de que está relacionado con el blanqueo de capitales o </w:t>
      </w:r>
      <w:r w:rsidR="009E24A6">
        <w:rPr>
          <w:rFonts w:ascii="Times New Roman" w:eastAsia="Times New Roman" w:hAnsi="Times New Roman" w:cs="Times New Roman"/>
          <w:sz w:val="26"/>
          <w:szCs w:val="26"/>
          <w:lang w:eastAsia="es-ES"/>
        </w:rPr>
        <w:t>la financiación del terrorismo.</w:t>
      </w:r>
      <w:r w:rsidR="006D049D">
        <w:rPr>
          <w:rFonts w:ascii="Times New Roman" w:eastAsia="Times New Roman" w:hAnsi="Times New Roman" w:cs="Times New Roman"/>
          <w:sz w:val="26"/>
          <w:szCs w:val="26"/>
          <w:lang w:eastAsia="es-ES"/>
        </w:rPr>
        <w:t xml:space="preserve"> </w:t>
      </w:r>
      <w:r w:rsidR="00C439D7" w:rsidRPr="00C439D7">
        <w:rPr>
          <w:rFonts w:ascii="Times New Roman" w:eastAsia="Times New Roman" w:hAnsi="Times New Roman" w:cs="Times New Roman"/>
          <w:sz w:val="26"/>
          <w:szCs w:val="26"/>
          <w:lang w:eastAsia="es-ES"/>
        </w:rPr>
        <w:t>En el ámbito del notariado tal órgano es el (SEPBLAC).</w:t>
      </w:r>
    </w:p>
    <w:p w14:paraId="0D28B3A7" w14:textId="77777777" w:rsidR="00C814CF" w:rsidRPr="00C814CF" w:rsidRDefault="00C439D7" w:rsidP="00C814CF">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 </w:t>
      </w:r>
      <w:r w:rsidR="00C814CF" w:rsidRPr="00C814CF">
        <w:rPr>
          <w:rFonts w:ascii="Times New Roman" w:eastAsia="Times New Roman" w:hAnsi="Times New Roman" w:cs="Times New Roman"/>
          <w:sz w:val="26"/>
          <w:szCs w:val="26"/>
          <w:lang w:eastAsia="es-ES"/>
        </w:rPr>
        <w:t>En relación con estas operaciones, se recoge expresamente el debe</w:t>
      </w:r>
      <w:r w:rsidR="00756CEC">
        <w:rPr>
          <w:rFonts w:ascii="Times New Roman" w:eastAsia="Times New Roman" w:hAnsi="Times New Roman" w:cs="Times New Roman"/>
          <w:sz w:val="26"/>
          <w:szCs w:val="26"/>
          <w:lang w:eastAsia="es-ES"/>
        </w:rPr>
        <w:t>r de abstención del N</w:t>
      </w:r>
      <w:r w:rsidR="00C814CF" w:rsidRPr="00C814CF">
        <w:rPr>
          <w:rFonts w:ascii="Times New Roman" w:eastAsia="Times New Roman" w:hAnsi="Times New Roman" w:cs="Times New Roman"/>
          <w:sz w:val="26"/>
          <w:szCs w:val="26"/>
          <w:lang w:eastAsia="es-ES"/>
        </w:rPr>
        <w:t>otario</w:t>
      </w:r>
      <w:r w:rsidR="00756CEC">
        <w:rPr>
          <w:rFonts w:ascii="Times New Roman" w:eastAsia="Times New Roman" w:hAnsi="Times New Roman" w:cs="Times New Roman"/>
          <w:sz w:val="26"/>
          <w:szCs w:val="26"/>
          <w:lang w:eastAsia="es-ES"/>
        </w:rPr>
        <w:t xml:space="preserve"> y del Registrador</w:t>
      </w:r>
      <w:r w:rsidR="00C814CF" w:rsidRPr="00C814CF">
        <w:rPr>
          <w:rFonts w:ascii="Times New Roman" w:eastAsia="Times New Roman" w:hAnsi="Times New Roman" w:cs="Times New Roman"/>
          <w:sz w:val="26"/>
          <w:szCs w:val="26"/>
          <w:lang w:eastAsia="es-ES"/>
        </w:rPr>
        <w:t xml:space="preserve"> en el </w:t>
      </w:r>
      <w:r w:rsidR="00756CEC">
        <w:rPr>
          <w:rFonts w:ascii="Times New Roman" w:eastAsia="Times New Roman" w:hAnsi="Times New Roman" w:cs="Times New Roman"/>
          <w:sz w:val="26"/>
          <w:szCs w:val="26"/>
          <w:lang w:eastAsia="es-ES"/>
        </w:rPr>
        <w:t>artículo 19.2.</w:t>
      </w:r>
    </w:p>
    <w:p w14:paraId="6D80C350" w14:textId="77777777" w:rsidR="00756CEC" w:rsidRPr="00C814CF" w:rsidRDefault="00756CEC" w:rsidP="00C814CF">
      <w:pPr>
        <w:spacing w:after="0" w:line="360" w:lineRule="auto"/>
        <w:jc w:val="both"/>
        <w:rPr>
          <w:rFonts w:ascii="Times New Roman" w:eastAsia="Times New Roman" w:hAnsi="Times New Roman" w:cs="Times New Roman"/>
          <w:sz w:val="26"/>
          <w:szCs w:val="26"/>
          <w:lang w:eastAsia="es-ES"/>
        </w:rPr>
      </w:pPr>
    </w:p>
    <w:p w14:paraId="7FD1D65C" w14:textId="77777777" w:rsidR="00C814CF" w:rsidRPr="00756CEC" w:rsidRDefault="00C439D7" w:rsidP="00C814CF">
      <w:pPr>
        <w:spacing w:after="0" w:line="360" w:lineRule="auto"/>
        <w:jc w:val="both"/>
        <w:rPr>
          <w:rFonts w:ascii="Times New Roman" w:eastAsia="Times New Roman" w:hAnsi="Times New Roman" w:cs="Times New Roman"/>
          <w:b/>
          <w:sz w:val="26"/>
          <w:szCs w:val="26"/>
          <w:lang w:eastAsia="es-ES"/>
        </w:rPr>
      </w:pPr>
      <w:r>
        <w:rPr>
          <w:rFonts w:ascii="Times New Roman" w:eastAsia="Times New Roman" w:hAnsi="Times New Roman" w:cs="Times New Roman"/>
          <w:b/>
          <w:sz w:val="26"/>
          <w:szCs w:val="26"/>
          <w:lang w:eastAsia="es-ES"/>
        </w:rPr>
        <w:t>4</w:t>
      </w:r>
      <w:r w:rsidR="00756CEC" w:rsidRPr="00756CEC">
        <w:rPr>
          <w:rFonts w:ascii="Times New Roman" w:eastAsia="Times New Roman" w:hAnsi="Times New Roman" w:cs="Times New Roman"/>
          <w:b/>
          <w:sz w:val="26"/>
          <w:szCs w:val="26"/>
          <w:lang w:eastAsia="es-ES"/>
        </w:rPr>
        <w:t>.</w:t>
      </w:r>
      <w:r w:rsidR="00C814CF" w:rsidRPr="00756CEC">
        <w:rPr>
          <w:rFonts w:ascii="Times New Roman" w:eastAsia="Times New Roman" w:hAnsi="Times New Roman" w:cs="Times New Roman"/>
          <w:b/>
          <w:sz w:val="26"/>
          <w:szCs w:val="26"/>
          <w:lang w:eastAsia="es-ES"/>
        </w:rPr>
        <w:t xml:space="preserve"> Conservación de documentos.</w:t>
      </w:r>
    </w:p>
    <w:p w14:paraId="301982D4" w14:textId="77777777" w:rsidR="009E24A6" w:rsidRDefault="00C439D7" w:rsidP="00C814CF">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C</w:t>
      </w:r>
      <w:r w:rsidR="005D1E73">
        <w:rPr>
          <w:rFonts w:ascii="Times New Roman" w:eastAsia="Times New Roman" w:hAnsi="Times New Roman" w:cs="Times New Roman"/>
          <w:sz w:val="26"/>
          <w:szCs w:val="26"/>
          <w:lang w:eastAsia="es-ES"/>
        </w:rPr>
        <w:t>onservarán durante un</w:t>
      </w:r>
      <w:r w:rsidR="00C814CF" w:rsidRPr="00C814CF">
        <w:rPr>
          <w:rFonts w:ascii="Times New Roman" w:eastAsia="Times New Roman" w:hAnsi="Times New Roman" w:cs="Times New Roman"/>
          <w:sz w:val="26"/>
          <w:szCs w:val="26"/>
          <w:lang w:eastAsia="es-ES"/>
        </w:rPr>
        <w:t xml:space="preserve"> mínimo de diez años la documentación en que se formalice el cumplimiento de las obligaciones establecidas en la presente Ley.</w:t>
      </w:r>
      <w:r>
        <w:rPr>
          <w:rFonts w:ascii="Times New Roman" w:eastAsia="Times New Roman" w:hAnsi="Times New Roman" w:cs="Times New Roman"/>
          <w:sz w:val="26"/>
          <w:szCs w:val="26"/>
          <w:lang w:eastAsia="es-ES"/>
        </w:rPr>
        <w:t xml:space="preserve"> D</w:t>
      </w:r>
      <w:r w:rsidR="009E24A6">
        <w:rPr>
          <w:rFonts w:ascii="Times New Roman" w:eastAsia="Times New Roman" w:hAnsi="Times New Roman" w:cs="Times New Roman"/>
          <w:sz w:val="26"/>
          <w:szCs w:val="26"/>
          <w:lang w:eastAsia="es-ES"/>
        </w:rPr>
        <w:t>e ahí la importancia de recoger las manifestaciones sobre titularidad en acta (que se conserva para siempre en el protocolo) y no en un documento privado (que puede extraviarse)</w:t>
      </w:r>
    </w:p>
    <w:p w14:paraId="5DBCDF26" w14:textId="77777777" w:rsidR="005040BC" w:rsidRDefault="009E24A6" w:rsidP="00C814CF">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 </w:t>
      </w:r>
    </w:p>
    <w:p w14:paraId="31C9905E" w14:textId="77777777" w:rsidR="00C814CF" w:rsidRPr="00756CEC" w:rsidRDefault="00C439D7" w:rsidP="00C814CF">
      <w:pPr>
        <w:spacing w:after="0" w:line="360" w:lineRule="auto"/>
        <w:jc w:val="both"/>
        <w:rPr>
          <w:rFonts w:ascii="Times New Roman" w:eastAsia="Times New Roman" w:hAnsi="Times New Roman" w:cs="Times New Roman"/>
          <w:b/>
          <w:sz w:val="26"/>
          <w:szCs w:val="26"/>
          <w:lang w:eastAsia="es-ES"/>
        </w:rPr>
      </w:pPr>
      <w:r>
        <w:rPr>
          <w:rFonts w:ascii="Times New Roman" w:eastAsia="Times New Roman" w:hAnsi="Times New Roman" w:cs="Times New Roman"/>
          <w:b/>
          <w:sz w:val="26"/>
          <w:szCs w:val="26"/>
          <w:lang w:eastAsia="es-ES"/>
        </w:rPr>
        <w:t>5</w:t>
      </w:r>
      <w:r w:rsidR="00756CEC" w:rsidRPr="00756CEC">
        <w:rPr>
          <w:rFonts w:ascii="Times New Roman" w:eastAsia="Times New Roman" w:hAnsi="Times New Roman" w:cs="Times New Roman"/>
          <w:b/>
          <w:sz w:val="26"/>
          <w:szCs w:val="26"/>
          <w:lang w:eastAsia="es-ES"/>
        </w:rPr>
        <w:t>.</w:t>
      </w:r>
      <w:r w:rsidR="005D1E73">
        <w:rPr>
          <w:rFonts w:ascii="Times New Roman" w:eastAsia="Times New Roman" w:hAnsi="Times New Roman" w:cs="Times New Roman"/>
          <w:b/>
          <w:sz w:val="26"/>
          <w:szCs w:val="26"/>
          <w:lang w:eastAsia="es-ES"/>
        </w:rPr>
        <w:t xml:space="preserve"> Declaración de movimientos</w:t>
      </w:r>
      <w:r w:rsidR="00C814CF" w:rsidRPr="00756CEC">
        <w:rPr>
          <w:rFonts w:ascii="Times New Roman" w:eastAsia="Times New Roman" w:hAnsi="Times New Roman" w:cs="Times New Roman"/>
          <w:b/>
          <w:sz w:val="26"/>
          <w:szCs w:val="26"/>
          <w:lang w:eastAsia="es-ES"/>
        </w:rPr>
        <w:t>.</w:t>
      </w:r>
    </w:p>
    <w:p w14:paraId="1CB43EA4" w14:textId="6A7458BB" w:rsidR="00700BC7" w:rsidRDefault="00C814CF" w:rsidP="00C814CF">
      <w:pPr>
        <w:spacing w:after="0" w:line="360" w:lineRule="auto"/>
        <w:jc w:val="both"/>
        <w:rPr>
          <w:rFonts w:ascii="Times New Roman" w:eastAsia="Times New Roman" w:hAnsi="Times New Roman" w:cs="Times New Roman"/>
          <w:sz w:val="26"/>
          <w:szCs w:val="26"/>
          <w:lang w:eastAsia="es-ES"/>
        </w:rPr>
      </w:pPr>
      <w:r w:rsidRPr="00C814CF">
        <w:rPr>
          <w:rFonts w:ascii="Times New Roman" w:eastAsia="Times New Roman" w:hAnsi="Times New Roman" w:cs="Times New Roman"/>
          <w:sz w:val="26"/>
          <w:szCs w:val="26"/>
          <w:lang w:eastAsia="es-ES"/>
        </w:rPr>
        <w:t>Deberán presentar declara</w:t>
      </w:r>
      <w:r w:rsidR="005D1E73">
        <w:rPr>
          <w:rFonts w:ascii="Times New Roman" w:eastAsia="Times New Roman" w:hAnsi="Times New Roman" w:cs="Times New Roman"/>
          <w:sz w:val="26"/>
          <w:szCs w:val="26"/>
          <w:lang w:eastAsia="es-ES"/>
        </w:rPr>
        <w:t>ción previa</w:t>
      </w:r>
      <w:r w:rsidRPr="00C814CF">
        <w:rPr>
          <w:rFonts w:ascii="Times New Roman" w:eastAsia="Times New Roman" w:hAnsi="Times New Roman" w:cs="Times New Roman"/>
          <w:sz w:val="26"/>
          <w:szCs w:val="26"/>
          <w:lang w:eastAsia="es-ES"/>
        </w:rPr>
        <w:t xml:space="preserve"> </w:t>
      </w:r>
      <w:r w:rsidR="009E24A6">
        <w:rPr>
          <w:rFonts w:ascii="Times New Roman" w:eastAsia="Times New Roman" w:hAnsi="Times New Roman" w:cs="Times New Roman"/>
          <w:sz w:val="26"/>
          <w:szCs w:val="26"/>
          <w:lang w:eastAsia="es-ES"/>
        </w:rPr>
        <w:t xml:space="preserve">en impreso oficial </w:t>
      </w:r>
      <w:r w:rsidRPr="00C814CF">
        <w:rPr>
          <w:rFonts w:ascii="Times New Roman" w:eastAsia="Times New Roman" w:hAnsi="Times New Roman" w:cs="Times New Roman"/>
          <w:sz w:val="26"/>
          <w:szCs w:val="26"/>
          <w:lang w:eastAsia="es-ES"/>
        </w:rPr>
        <w:t>las personas físicas que, actuando por cuenta propia o de tercero, realicen</w:t>
      </w:r>
      <w:r w:rsidR="006D049D">
        <w:rPr>
          <w:rFonts w:ascii="Times New Roman" w:eastAsia="Times New Roman" w:hAnsi="Times New Roman" w:cs="Times New Roman"/>
          <w:sz w:val="26"/>
          <w:szCs w:val="26"/>
          <w:lang w:eastAsia="es-ES"/>
        </w:rPr>
        <w:t xml:space="preserve"> </w:t>
      </w:r>
      <w:r w:rsidRPr="00C814CF">
        <w:rPr>
          <w:rFonts w:ascii="Times New Roman" w:eastAsia="Times New Roman" w:hAnsi="Times New Roman" w:cs="Times New Roman"/>
          <w:sz w:val="26"/>
          <w:szCs w:val="26"/>
          <w:lang w:eastAsia="es-ES"/>
        </w:rPr>
        <w:t xml:space="preserve">Movimientos por territorio nacional de medios de pago </w:t>
      </w:r>
      <w:r w:rsidR="005D1E73">
        <w:rPr>
          <w:rFonts w:ascii="Times New Roman" w:eastAsia="Times New Roman" w:hAnsi="Times New Roman" w:cs="Times New Roman"/>
          <w:sz w:val="26"/>
          <w:szCs w:val="26"/>
          <w:lang w:eastAsia="es-ES"/>
        </w:rPr>
        <w:t xml:space="preserve">de </w:t>
      </w:r>
      <w:r w:rsidRPr="00C814CF">
        <w:rPr>
          <w:rFonts w:ascii="Times New Roman" w:eastAsia="Times New Roman" w:hAnsi="Times New Roman" w:cs="Times New Roman"/>
          <w:sz w:val="26"/>
          <w:szCs w:val="26"/>
          <w:lang w:eastAsia="es-ES"/>
        </w:rPr>
        <w:t>100.000 euros</w:t>
      </w:r>
      <w:r w:rsidR="006D049D">
        <w:rPr>
          <w:rFonts w:ascii="Times New Roman" w:eastAsia="Times New Roman" w:hAnsi="Times New Roman" w:cs="Times New Roman"/>
          <w:sz w:val="26"/>
          <w:szCs w:val="26"/>
          <w:lang w:eastAsia="es-ES"/>
        </w:rPr>
        <w:t xml:space="preserve"> </w:t>
      </w:r>
      <w:r w:rsidR="005D1E73">
        <w:rPr>
          <w:rFonts w:ascii="Times New Roman" w:eastAsia="Times New Roman" w:hAnsi="Times New Roman" w:cs="Times New Roman"/>
          <w:sz w:val="26"/>
          <w:szCs w:val="26"/>
          <w:lang w:eastAsia="es-ES"/>
        </w:rPr>
        <w:t xml:space="preserve">o más </w:t>
      </w:r>
      <w:r w:rsidRPr="00C814CF">
        <w:rPr>
          <w:rFonts w:ascii="Times New Roman" w:eastAsia="Times New Roman" w:hAnsi="Times New Roman" w:cs="Times New Roman"/>
          <w:sz w:val="26"/>
          <w:szCs w:val="26"/>
          <w:lang w:eastAsia="es-ES"/>
        </w:rPr>
        <w:t>o su contravalor en moneda extranjera.</w:t>
      </w:r>
      <w:r w:rsidR="00C439D7">
        <w:rPr>
          <w:rFonts w:ascii="Times New Roman" w:eastAsia="Times New Roman" w:hAnsi="Times New Roman" w:cs="Times New Roman"/>
          <w:sz w:val="26"/>
          <w:szCs w:val="26"/>
          <w:lang w:eastAsia="es-ES"/>
        </w:rPr>
        <w:t xml:space="preserve"> N</w:t>
      </w:r>
      <w:r w:rsidR="009E24A6">
        <w:rPr>
          <w:rFonts w:ascii="Times New Roman" w:eastAsia="Times New Roman" w:hAnsi="Times New Roman" w:cs="Times New Roman"/>
          <w:sz w:val="26"/>
          <w:szCs w:val="26"/>
          <w:lang w:eastAsia="es-ES"/>
        </w:rPr>
        <w:t xml:space="preserve">o afecta al ámbito que nos ocupa los movimientos pro aduana. </w:t>
      </w:r>
    </w:p>
    <w:p w14:paraId="49D3E0E9" w14:textId="77777777" w:rsidR="009B5415" w:rsidRDefault="009B5415" w:rsidP="00C814CF">
      <w:pPr>
        <w:spacing w:after="0" w:line="360" w:lineRule="auto"/>
        <w:jc w:val="both"/>
        <w:rPr>
          <w:rFonts w:ascii="Times New Roman" w:eastAsia="Times New Roman" w:hAnsi="Times New Roman" w:cs="Times New Roman"/>
          <w:sz w:val="26"/>
          <w:szCs w:val="26"/>
          <w:lang w:eastAsia="es-ES"/>
        </w:rPr>
      </w:pPr>
    </w:p>
    <w:p w14:paraId="6068217C" w14:textId="77777777" w:rsidR="009B5415" w:rsidRPr="009B5415" w:rsidRDefault="009B5415" w:rsidP="00C814CF">
      <w:pPr>
        <w:spacing w:after="0" w:line="360" w:lineRule="auto"/>
        <w:jc w:val="both"/>
        <w:rPr>
          <w:rFonts w:ascii="Times New Roman" w:eastAsia="Times New Roman" w:hAnsi="Times New Roman" w:cs="Times New Roman"/>
          <w:sz w:val="26"/>
          <w:szCs w:val="26"/>
          <w:lang w:eastAsia="es-ES"/>
        </w:rPr>
      </w:pPr>
    </w:p>
    <w:p w14:paraId="15D97FE5" w14:textId="77777777" w:rsidR="00700BC7" w:rsidRPr="00700BC7" w:rsidRDefault="00700BC7" w:rsidP="00700BC7">
      <w:pPr>
        <w:spacing w:after="0" w:line="360" w:lineRule="auto"/>
        <w:jc w:val="both"/>
        <w:rPr>
          <w:rFonts w:ascii="Times New Roman" w:eastAsia="Times New Roman" w:hAnsi="Times New Roman" w:cs="Times New Roman"/>
          <w:b/>
          <w:sz w:val="36"/>
          <w:szCs w:val="36"/>
          <w:lang w:eastAsia="es-ES"/>
        </w:rPr>
      </w:pPr>
      <w:r w:rsidRPr="00700BC7">
        <w:rPr>
          <w:rFonts w:ascii="Times New Roman" w:eastAsia="Times New Roman" w:hAnsi="Times New Roman" w:cs="Times New Roman"/>
          <w:b/>
          <w:sz w:val="36"/>
          <w:szCs w:val="36"/>
          <w:lang w:eastAsia="es-ES"/>
        </w:rPr>
        <w:lastRenderedPageBreak/>
        <w:t>Registradores</w:t>
      </w:r>
      <w:r>
        <w:rPr>
          <w:rFonts w:ascii="Times New Roman" w:eastAsia="Times New Roman" w:hAnsi="Times New Roman" w:cs="Times New Roman"/>
          <w:b/>
          <w:sz w:val="36"/>
          <w:szCs w:val="36"/>
          <w:lang w:eastAsia="es-ES"/>
        </w:rPr>
        <w:t>:</w:t>
      </w:r>
    </w:p>
    <w:p w14:paraId="540C329B" w14:textId="77777777" w:rsidR="00C814CF" w:rsidRPr="00BA2960" w:rsidRDefault="00BA2960" w:rsidP="00BA2960">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1. </w:t>
      </w:r>
      <w:r w:rsidRPr="00BA2960">
        <w:rPr>
          <w:rFonts w:ascii="Times New Roman" w:eastAsia="Times New Roman" w:hAnsi="Times New Roman" w:cs="Times New Roman"/>
          <w:b/>
          <w:sz w:val="26"/>
          <w:szCs w:val="26"/>
          <w:lang w:eastAsia="es-ES"/>
        </w:rPr>
        <w:t>Información al servicio ejecutivo de la Comisión de Prevención de Blanqueo de Capitales</w:t>
      </w:r>
      <w:r w:rsidRPr="00BA2960">
        <w:rPr>
          <w:rFonts w:ascii="Times New Roman" w:eastAsia="Times New Roman" w:hAnsi="Times New Roman" w:cs="Times New Roman"/>
          <w:sz w:val="26"/>
          <w:szCs w:val="26"/>
          <w:lang w:eastAsia="es-ES"/>
        </w:rPr>
        <w:t xml:space="preserve"> acerca de los actos y contratos que por el servicio de su función conozca y tengan indicios de blanqueo.</w:t>
      </w:r>
    </w:p>
    <w:p w14:paraId="72FE49E9" w14:textId="77777777" w:rsidR="00BA2960" w:rsidRDefault="00BA2960" w:rsidP="00BA2960">
      <w:pPr>
        <w:spacing w:after="0" w:line="360" w:lineRule="auto"/>
        <w:jc w:val="both"/>
        <w:rPr>
          <w:rFonts w:ascii="Times New Roman" w:eastAsia="Times New Roman" w:hAnsi="Times New Roman" w:cs="Times New Roman"/>
          <w:sz w:val="26"/>
          <w:szCs w:val="26"/>
          <w:lang w:eastAsia="es-ES"/>
        </w:rPr>
      </w:pPr>
    </w:p>
    <w:p w14:paraId="2066552D" w14:textId="77777777" w:rsidR="00BA2960" w:rsidRPr="00BA2960" w:rsidRDefault="00BA2960" w:rsidP="00BA2960">
      <w:pPr>
        <w:spacing w:after="0" w:line="360" w:lineRule="auto"/>
        <w:jc w:val="both"/>
        <w:rPr>
          <w:rFonts w:ascii="Times New Roman" w:eastAsia="Times New Roman" w:hAnsi="Times New Roman" w:cs="Times New Roman"/>
          <w:b/>
          <w:sz w:val="26"/>
          <w:szCs w:val="26"/>
          <w:lang w:eastAsia="es-ES"/>
        </w:rPr>
      </w:pPr>
      <w:r>
        <w:rPr>
          <w:rFonts w:ascii="Times New Roman" w:eastAsia="Times New Roman" w:hAnsi="Times New Roman" w:cs="Times New Roman"/>
          <w:sz w:val="26"/>
          <w:szCs w:val="26"/>
          <w:lang w:eastAsia="es-ES"/>
        </w:rPr>
        <w:t>2</w:t>
      </w:r>
      <w:r w:rsidRPr="00BA2960">
        <w:rPr>
          <w:rFonts w:ascii="Times New Roman" w:eastAsia="Times New Roman" w:hAnsi="Times New Roman" w:cs="Times New Roman"/>
          <w:b/>
          <w:sz w:val="26"/>
          <w:szCs w:val="26"/>
          <w:lang w:eastAsia="es-ES"/>
        </w:rPr>
        <w:t>. La comunicación al Centro Registral Antiblanqueo de cualquier supuesto que pudiese estar relacionado con el blanqueo de capital o financiación del terrorismo.</w:t>
      </w:r>
    </w:p>
    <w:p w14:paraId="10DE579F" w14:textId="77777777" w:rsidR="00BA2960" w:rsidRDefault="00BA2960" w:rsidP="00BA2960">
      <w:pPr>
        <w:spacing w:after="0" w:line="360" w:lineRule="auto"/>
        <w:jc w:val="both"/>
        <w:rPr>
          <w:rFonts w:ascii="Times New Roman" w:eastAsia="Times New Roman" w:hAnsi="Times New Roman" w:cs="Times New Roman"/>
          <w:sz w:val="26"/>
          <w:szCs w:val="26"/>
          <w:lang w:eastAsia="es-ES"/>
        </w:rPr>
      </w:pPr>
    </w:p>
    <w:p w14:paraId="3CD4320C" w14:textId="77777777" w:rsidR="00BA2960" w:rsidRDefault="00BA2960" w:rsidP="00BA2960">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3. </w:t>
      </w:r>
      <w:r w:rsidRPr="00BA2960">
        <w:rPr>
          <w:rFonts w:ascii="Times New Roman" w:eastAsia="Times New Roman" w:hAnsi="Times New Roman" w:cs="Times New Roman"/>
          <w:b/>
          <w:sz w:val="26"/>
          <w:szCs w:val="26"/>
          <w:lang w:eastAsia="es-ES"/>
        </w:rPr>
        <w:t>Remisión de documentación</w:t>
      </w:r>
      <w:r>
        <w:rPr>
          <w:rFonts w:ascii="Times New Roman" w:eastAsia="Times New Roman" w:hAnsi="Times New Roman" w:cs="Times New Roman"/>
          <w:sz w:val="26"/>
          <w:szCs w:val="26"/>
          <w:lang w:eastAsia="es-ES"/>
        </w:rPr>
        <w:t xml:space="preserve"> en relación a los deberes anteriores.</w:t>
      </w:r>
    </w:p>
    <w:p w14:paraId="3390D48C" w14:textId="77777777" w:rsidR="00BA2960" w:rsidRDefault="00BA2960" w:rsidP="00BA2960">
      <w:pPr>
        <w:spacing w:after="0" w:line="360" w:lineRule="auto"/>
        <w:jc w:val="both"/>
        <w:rPr>
          <w:rFonts w:ascii="Times New Roman" w:eastAsia="Times New Roman" w:hAnsi="Times New Roman" w:cs="Times New Roman"/>
          <w:sz w:val="26"/>
          <w:szCs w:val="26"/>
          <w:lang w:eastAsia="es-ES"/>
        </w:rPr>
      </w:pPr>
    </w:p>
    <w:p w14:paraId="5636BEB2" w14:textId="77777777" w:rsidR="00BA2960" w:rsidRDefault="00BA2960" w:rsidP="00BA2960">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4. </w:t>
      </w:r>
      <w:r w:rsidRPr="00BA2960">
        <w:rPr>
          <w:rFonts w:ascii="Times New Roman" w:eastAsia="Times New Roman" w:hAnsi="Times New Roman" w:cs="Times New Roman"/>
          <w:b/>
          <w:sz w:val="26"/>
          <w:szCs w:val="26"/>
          <w:lang w:eastAsia="es-ES"/>
        </w:rPr>
        <w:t>Comunicación de los medios de pagos al CRAB.</w:t>
      </w:r>
    </w:p>
    <w:p w14:paraId="0D3EA994" w14:textId="77777777" w:rsidR="00BA2960" w:rsidRDefault="00BA2960" w:rsidP="00BA2960">
      <w:pPr>
        <w:spacing w:after="0" w:line="360" w:lineRule="auto"/>
        <w:jc w:val="both"/>
        <w:rPr>
          <w:rFonts w:ascii="Times New Roman" w:eastAsia="Times New Roman" w:hAnsi="Times New Roman" w:cs="Times New Roman"/>
          <w:sz w:val="26"/>
          <w:szCs w:val="26"/>
          <w:lang w:eastAsia="es-ES"/>
        </w:rPr>
      </w:pPr>
    </w:p>
    <w:p w14:paraId="37FC505C" w14:textId="77777777" w:rsidR="00BA2960" w:rsidRDefault="00BA2960" w:rsidP="00BA2960">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5. </w:t>
      </w:r>
      <w:r w:rsidRPr="00BA2960">
        <w:rPr>
          <w:rFonts w:ascii="Times New Roman" w:eastAsia="Times New Roman" w:hAnsi="Times New Roman" w:cs="Times New Roman"/>
          <w:b/>
          <w:sz w:val="26"/>
          <w:szCs w:val="26"/>
          <w:lang w:eastAsia="es-ES"/>
        </w:rPr>
        <w:t>Deber de confidencialidad del Registrador y su personal</w:t>
      </w:r>
      <w:r>
        <w:rPr>
          <w:rFonts w:ascii="Times New Roman" w:eastAsia="Times New Roman" w:hAnsi="Times New Roman" w:cs="Times New Roman"/>
          <w:sz w:val="26"/>
          <w:szCs w:val="26"/>
          <w:lang w:eastAsia="es-ES"/>
        </w:rPr>
        <w:t>.</w:t>
      </w:r>
    </w:p>
    <w:p w14:paraId="65A398BC" w14:textId="77777777" w:rsidR="00BA2960" w:rsidRDefault="00BA2960" w:rsidP="00BA2960">
      <w:pPr>
        <w:spacing w:after="0" w:line="360" w:lineRule="auto"/>
        <w:jc w:val="both"/>
        <w:rPr>
          <w:rFonts w:ascii="Times New Roman" w:eastAsia="Times New Roman" w:hAnsi="Times New Roman" w:cs="Times New Roman"/>
          <w:sz w:val="26"/>
          <w:szCs w:val="26"/>
          <w:lang w:eastAsia="es-ES"/>
        </w:rPr>
      </w:pPr>
    </w:p>
    <w:p w14:paraId="502750CB" w14:textId="77777777" w:rsidR="00BA2960" w:rsidRDefault="00BA2960" w:rsidP="00BA2960">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 xml:space="preserve">6. </w:t>
      </w:r>
      <w:r w:rsidRPr="00BA2960">
        <w:rPr>
          <w:rFonts w:ascii="Times New Roman" w:eastAsia="Times New Roman" w:hAnsi="Times New Roman" w:cs="Times New Roman"/>
          <w:b/>
          <w:sz w:val="26"/>
          <w:szCs w:val="26"/>
          <w:lang w:eastAsia="es-ES"/>
        </w:rPr>
        <w:t>Conservación de los documentos</w:t>
      </w:r>
      <w:r>
        <w:rPr>
          <w:rFonts w:ascii="Times New Roman" w:eastAsia="Times New Roman" w:hAnsi="Times New Roman" w:cs="Times New Roman"/>
          <w:sz w:val="26"/>
          <w:szCs w:val="26"/>
          <w:lang w:eastAsia="es-ES"/>
        </w:rPr>
        <w:t xml:space="preserve"> durante 10 años de las operaciones analizadas y comunicadas al CRAB.</w:t>
      </w:r>
    </w:p>
    <w:p w14:paraId="0F535630" w14:textId="77777777" w:rsidR="00BA2960" w:rsidRDefault="00BA2960" w:rsidP="00BA2960">
      <w:pPr>
        <w:spacing w:after="0" w:line="360" w:lineRule="auto"/>
        <w:jc w:val="both"/>
        <w:rPr>
          <w:rFonts w:ascii="Times New Roman" w:eastAsia="Times New Roman" w:hAnsi="Times New Roman" w:cs="Times New Roman"/>
          <w:sz w:val="26"/>
          <w:szCs w:val="26"/>
          <w:lang w:eastAsia="es-ES"/>
        </w:rPr>
      </w:pPr>
    </w:p>
    <w:p w14:paraId="0B1E2C22" w14:textId="77777777" w:rsidR="00BA2960" w:rsidRPr="003C688A" w:rsidRDefault="00BA2960" w:rsidP="00BA2960">
      <w:pPr>
        <w:spacing w:after="0" w:line="360" w:lineRule="auto"/>
        <w:jc w:val="both"/>
        <w:rPr>
          <w:rFonts w:ascii="Times New Roman" w:eastAsia="Times New Roman" w:hAnsi="Times New Roman" w:cs="Times New Roman"/>
          <w:i/>
          <w:sz w:val="26"/>
          <w:szCs w:val="26"/>
          <w:lang w:eastAsia="es-ES"/>
        </w:rPr>
      </w:pPr>
      <w:r w:rsidRPr="003C688A">
        <w:rPr>
          <w:rFonts w:ascii="Times New Roman" w:eastAsia="Times New Roman" w:hAnsi="Times New Roman" w:cs="Times New Roman"/>
          <w:i/>
          <w:sz w:val="26"/>
          <w:szCs w:val="26"/>
          <w:lang w:eastAsia="es-ES"/>
        </w:rPr>
        <w:t>NOTA del registro de titularidades reales</w:t>
      </w:r>
    </w:p>
    <w:p w14:paraId="1F8FCCC6" w14:textId="77777777" w:rsidR="00BA2960" w:rsidRPr="00BA2960" w:rsidRDefault="00BA2960" w:rsidP="00BA2960">
      <w:pPr>
        <w:spacing w:after="0" w:line="360" w:lineRule="auto"/>
        <w:jc w:val="both"/>
        <w:rPr>
          <w:rFonts w:ascii="Times New Roman" w:eastAsia="Times New Roman" w:hAnsi="Times New Roman" w:cs="Times New Roman"/>
          <w:sz w:val="26"/>
          <w:szCs w:val="26"/>
          <w:lang w:eastAsia="es-ES"/>
        </w:rPr>
      </w:pPr>
      <w:r w:rsidRPr="00BA2960">
        <w:rPr>
          <w:rFonts w:ascii="Times New Roman" w:eastAsia="Times New Roman" w:hAnsi="Times New Roman" w:cs="Times New Roman"/>
          <w:sz w:val="26"/>
          <w:szCs w:val="26"/>
          <w:lang w:eastAsia="es-ES"/>
        </w:rPr>
        <w:t>El nuevo registro contiene la información completa y actualizada sobre las titularidades reales de las sociedades mercantiles, es decir, sobre las personas físicas que ostentan el control de la empresa de manera directa o indirecta. Dicha información proviene del Registro Mercantil en el que, desde este año y según determina la Orden 319/2018 del Ministerio de Justicia, las sociedades tienen la obligación de incluir la identificación del titular real en la presentación de sus cuentas anuales.</w:t>
      </w:r>
    </w:p>
    <w:p w14:paraId="6AAF9926" w14:textId="225BB8BC" w:rsidR="00BA2960" w:rsidRDefault="00BA2960" w:rsidP="00BA2960">
      <w:pPr>
        <w:spacing w:after="0" w:line="360" w:lineRule="auto"/>
        <w:jc w:val="both"/>
        <w:rPr>
          <w:rFonts w:ascii="Times New Roman" w:eastAsia="Times New Roman" w:hAnsi="Times New Roman" w:cs="Times New Roman"/>
          <w:sz w:val="26"/>
          <w:szCs w:val="26"/>
          <w:lang w:eastAsia="es-ES"/>
        </w:rPr>
      </w:pPr>
      <w:r w:rsidRPr="00BA2960">
        <w:rPr>
          <w:rFonts w:ascii="Times New Roman" w:eastAsia="Times New Roman" w:hAnsi="Times New Roman" w:cs="Times New Roman"/>
          <w:sz w:val="26"/>
          <w:szCs w:val="26"/>
          <w:lang w:eastAsia="es-ES"/>
        </w:rPr>
        <w:t>Dicha Orden Ministerial da respuesta a las Directivas (UE) 2018/843 y 2015/849 del Parlamento Europeo y del Consejo de 20 de mayo de 2015, relativa a la prevención de la utilización del sistema financiero para el blanqueo de capitales o la financiación del terrorismo.</w:t>
      </w:r>
    </w:p>
    <w:p w14:paraId="6D93431C" w14:textId="54BF55FB" w:rsidR="001032CB" w:rsidRPr="00E455B4" w:rsidRDefault="001032CB" w:rsidP="00FD3ACC">
      <w:pPr>
        <w:spacing w:after="0" w:line="360" w:lineRule="auto"/>
        <w:jc w:val="both"/>
        <w:rPr>
          <w:rFonts w:ascii="Times New Roman" w:hAnsi="Times New Roman" w:cs="Times New Roman"/>
          <w:sz w:val="26"/>
          <w:szCs w:val="26"/>
        </w:rPr>
      </w:pPr>
      <w:bookmarkStart w:id="4" w:name="_GoBack"/>
      <w:bookmarkEnd w:id="4"/>
    </w:p>
    <w:sectPr w:rsidR="001032CB" w:rsidRPr="00E455B4" w:rsidSect="00B336D9">
      <w:footerReference w:type="even" r:id="rId8"/>
      <w:footerReference w:type="default" r:id="rId9"/>
      <w:pgSz w:w="11906" w:h="16838"/>
      <w:pgMar w:top="1417" w:right="1701" w:bottom="1417" w:left="1701"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FF8E2" w14:textId="77777777" w:rsidR="00D168EF" w:rsidRDefault="00D168EF" w:rsidP="00C814CF">
      <w:pPr>
        <w:spacing w:after="0" w:line="240" w:lineRule="auto"/>
      </w:pPr>
      <w:r>
        <w:separator/>
      </w:r>
    </w:p>
  </w:endnote>
  <w:endnote w:type="continuationSeparator" w:id="0">
    <w:p w14:paraId="5456F2B4" w14:textId="77777777" w:rsidR="00D168EF" w:rsidRDefault="00D168EF" w:rsidP="00C8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295A" w14:textId="77777777" w:rsidR="00157DD5" w:rsidRDefault="002A1365" w:rsidP="00B336D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5225C" w14:textId="77777777" w:rsidR="00157DD5" w:rsidRDefault="00D168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86088"/>
      <w:docPartObj>
        <w:docPartGallery w:val="Page Numbers (Bottom of Page)"/>
        <w:docPartUnique/>
      </w:docPartObj>
    </w:sdtPr>
    <w:sdtEndPr/>
    <w:sdtContent>
      <w:p w14:paraId="0920752E" w14:textId="77777777" w:rsidR="00581398" w:rsidRDefault="00581398">
        <w:pPr>
          <w:pStyle w:val="Piedepgina"/>
          <w:jc w:val="right"/>
        </w:pPr>
        <w:r>
          <w:t>14</w:t>
        </w:r>
        <w:r>
          <w:fldChar w:fldCharType="begin"/>
        </w:r>
        <w:r>
          <w:instrText>PAGE   \* MERGEFORMAT</w:instrText>
        </w:r>
        <w:r>
          <w:fldChar w:fldCharType="separate"/>
        </w:r>
        <w:r>
          <w:t>2</w:t>
        </w:r>
        <w:r>
          <w:fldChar w:fldCharType="end"/>
        </w:r>
      </w:p>
    </w:sdtContent>
  </w:sdt>
  <w:p w14:paraId="3D3C2926" w14:textId="77777777" w:rsidR="00157DD5" w:rsidRDefault="00D168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5F9BA" w14:textId="77777777" w:rsidR="00D168EF" w:rsidRDefault="00D168EF" w:rsidP="00C814CF">
      <w:pPr>
        <w:spacing w:after="0" w:line="240" w:lineRule="auto"/>
      </w:pPr>
      <w:r>
        <w:separator/>
      </w:r>
    </w:p>
  </w:footnote>
  <w:footnote w:type="continuationSeparator" w:id="0">
    <w:p w14:paraId="3A7DE580" w14:textId="77777777" w:rsidR="00D168EF" w:rsidRDefault="00D168EF" w:rsidP="00C81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lowerLetter"/>
      <w:lvlText w:val="%1)"/>
      <w:lvlJc w:val="left"/>
      <w:pPr>
        <w:tabs>
          <w:tab w:val="num" w:pos="1095"/>
        </w:tabs>
        <w:ind w:left="1095" w:hanging="375"/>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Bookman Old Style" w:hAnsi="Bookman Old Style" w:cs="Times New Roman"/>
      </w:rPr>
    </w:lvl>
  </w:abstractNum>
  <w:abstractNum w:abstractNumId="2" w15:restartNumberingAfterBreak="0">
    <w:nsid w:val="00000006"/>
    <w:multiLevelType w:val="multilevel"/>
    <w:tmpl w:val="00000006"/>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55"/>
        </w:tabs>
        <w:ind w:left="1455" w:hanging="37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ED07F66"/>
    <w:multiLevelType w:val="hybridMultilevel"/>
    <w:tmpl w:val="8F7ACEC0"/>
    <w:lvl w:ilvl="0" w:tplc="00000002">
      <w:start w:val="1"/>
      <w:numFmt w:val="bullet"/>
      <w:lvlText w:val="-"/>
      <w:lvlJc w:val="left"/>
      <w:pPr>
        <w:ind w:left="720" w:hanging="360"/>
      </w:pPr>
      <w:rPr>
        <w:rFonts w:ascii="Bookman Old Style" w:hAnsi="Bookman Old Style"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C864FC"/>
    <w:multiLevelType w:val="hybridMultilevel"/>
    <w:tmpl w:val="C83E73EE"/>
    <w:lvl w:ilvl="0" w:tplc="7F044EF4">
      <w:start w:val="1"/>
      <w:numFmt w:val="bullet"/>
      <w:lvlText w:val="□"/>
      <w:lvlJc w:val="left"/>
      <w:pPr>
        <w:ind w:left="720" w:hanging="360"/>
      </w:pPr>
      <w:rPr>
        <w:rFonts w:ascii="Bookman Old Style"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FC7C9D"/>
    <w:multiLevelType w:val="hybridMultilevel"/>
    <w:tmpl w:val="08D892B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E784E28"/>
    <w:multiLevelType w:val="hybridMultilevel"/>
    <w:tmpl w:val="B6102C76"/>
    <w:lvl w:ilvl="0" w:tplc="93B870C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533F82"/>
    <w:multiLevelType w:val="hybridMultilevel"/>
    <w:tmpl w:val="268C16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8BB2BE4"/>
    <w:multiLevelType w:val="hybridMultilevel"/>
    <w:tmpl w:val="27D804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9F76D67"/>
    <w:multiLevelType w:val="hybridMultilevel"/>
    <w:tmpl w:val="9B0ED6FC"/>
    <w:lvl w:ilvl="0" w:tplc="00000002">
      <w:start w:val="1"/>
      <w:numFmt w:val="bullet"/>
      <w:lvlText w:val="-"/>
      <w:lvlJc w:val="left"/>
      <w:pPr>
        <w:ind w:left="720" w:hanging="360"/>
      </w:pPr>
      <w:rPr>
        <w:rFonts w:ascii="Bookman Old Style" w:hAnsi="Bookman Old Style" w:cs="Times New Roman"/>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6A450B8"/>
    <w:multiLevelType w:val="hybridMultilevel"/>
    <w:tmpl w:val="C1E2B2BC"/>
    <w:lvl w:ilvl="0" w:tplc="C352D2FC">
      <w:start w:val="1"/>
      <w:numFmt w:val="bullet"/>
      <w:lvlText w:val="-"/>
      <w:lvlJc w:val="left"/>
      <w:pPr>
        <w:ind w:left="720" w:hanging="360"/>
      </w:pPr>
      <w:rPr>
        <w:rFonts w:ascii="Book Antiqua" w:eastAsia="Times New Roman" w:hAnsi="Book Antiqu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0"/>
  </w:num>
  <w:num w:numId="5">
    <w:abstractNumId w:val="5"/>
  </w:num>
  <w:num w:numId="6">
    <w:abstractNumId w:val="6"/>
  </w:num>
  <w:num w:numId="7">
    <w:abstractNumId w:val="3"/>
  </w:num>
  <w:num w:numId="8">
    <w:abstractNumId w:val="9"/>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1F"/>
    <w:rsid w:val="00032DAC"/>
    <w:rsid w:val="00097121"/>
    <w:rsid w:val="000C7E99"/>
    <w:rsid w:val="001032CB"/>
    <w:rsid w:val="001774CF"/>
    <w:rsid w:val="002403D7"/>
    <w:rsid w:val="002A1365"/>
    <w:rsid w:val="003835BF"/>
    <w:rsid w:val="003C688A"/>
    <w:rsid w:val="00434F1F"/>
    <w:rsid w:val="004B2C66"/>
    <w:rsid w:val="004F426F"/>
    <w:rsid w:val="005040BC"/>
    <w:rsid w:val="00581398"/>
    <w:rsid w:val="005D1E73"/>
    <w:rsid w:val="00616A58"/>
    <w:rsid w:val="006750AE"/>
    <w:rsid w:val="006C6812"/>
    <w:rsid w:val="006D049D"/>
    <w:rsid w:val="00700BC7"/>
    <w:rsid w:val="00756CEC"/>
    <w:rsid w:val="008A6532"/>
    <w:rsid w:val="008D0ABE"/>
    <w:rsid w:val="008E5B2C"/>
    <w:rsid w:val="009334DE"/>
    <w:rsid w:val="00977E44"/>
    <w:rsid w:val="00995724"/>
    <w:rsid w:val="009B5415"/>
    <w:rsid w:val="009C3598"/>
    <w:rsid w:val="009E24A6"/>
    <w:rsid w:val="00AF4B58"/>
    <w:rsid w:val="00AF54A5"/>
    <w:rsid w:val="00BA2960"/>
    <w:rsid w:val="00BC2DB2"/>
    <w:rsid w:val="00BD1CE3"/>
    <w:rsid w:val="00C439D7"/>
    <w:rsid w:val="00C814CF"/>
    <w:rsid w:val="00D168EF"/>
    <w:rsid w:val="00E22537"/>
    <w:rsid w:val="00E455B4"/>
    <w:rsid w:val="00EE7C4B"/>
    <w:rsid w:val="00F10AD6"/>
    <w:rsid w:val="00FA078E"/>
    <w:rsid w:val="00FD3A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E5A607C"/>
  <w15:docId w15:val="{3E6E0E9C-9D04-47FA-8AF3-3759FC39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750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50AE"/>
  </w:style>
  <w:style w:type="paragraph" w:styleId="Encabezado">
    <w:name w:val="header"/>
    <w:basedOn w:val="Normal"/>
    <w:link w:val="EncabezadoCar"/>
    <w:uiPriority w:val="99"/>
    <w:unhideWhenUsed/>
    <w:rsid w:val="006750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50AE"/>
  </w:style>
  <w:style w:type="character" w:styleId="Nmerodepgina">
    <w:name w:val="page number"/>
    <w:basedOn w:val="Fuentedeprrafopredeter"/>
    <w:rsid w:val="006750AE"/>
  </w:style>
  <w:style w:type="paragraph" w:styleId="Prrafodelista">
    <w:name w:val="List Paragraph"/>
    <w:basedOn w:val="Normal"/>
    <w:uiPriority w:val="34"/>
    <w:qFormat/>
    <w:rsid w:val="00BC2DB2"/>
    <w:pPr>
      <w:ind w:left="720"/>
      <w:contextualSpacing/>
    </w:pPr>
  </w:style>
  <w:style w:type="paragraph" w:styleId="Textodeglobo">
    <w:name w:val="Balloon Text"/>
    <w:basedOn w:val="Normal"/>
    <w:link w:val="TextodegloboCar"/>
    <w:uiPriority w:val="99"/>
    <w:semiHidden/>
    <w:unhideWhenUsed/>
    <w:rsid w:val="00C814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4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79DF5-CCBF-4300-B56B-840FFF7D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4165</Words>
  <Characters>22911</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dc:creator>
  <cp:lastModifiedBy>JOSE FELIX MERINO ESCARTIN</cp:lastModifiedBy>
  <cp:revision>7</cp:revision>
  <cp:lastPrinted>2019-07-02T11:56:00Z</cp:lastPrinted>
  <dcterms:created xsi:type="dcterms:W3CDTF">2019-05-31T07:13:00Z</dcterms:created>
  <dcterms:modified xsi:type="dcterms:W3CDTF">2020-01-22T20:03:00Z</dcterms:modified>
</cp:coreProperties>
</file>