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EBCCA" w14:textId="77777777" w:rsidR="00C84665" w:rsidRPr="004D2C69" w:rsidRDefault="004E503B">
      <w:pPr>
        <w:spacing w:after="0" w:line="360" w:lineRule="auto"/>
        <w:jc w:val="center"/>
        <w:rPr>
          <w:rFonts w:ascii="Arial" w:eastAsia="Times New Roman" w:hAnsi="Arial" w:cs="Arial"/>
          <w:b/>
          <w:sz w:val="24"/>
          <w:szCs w:val="24"/>
          <w:lang w:eastAsia="es-ES"/>
        </w:rPr>
      </w:pPr>
      <w:r w:rsidRPr="004D2C69">
        <w:rPr>
          <w:rFonts w:ascii="Arial" w:eastAsia="Times New Roman" w:hAnsi="Arial" w:cs="Arial"/>
          <w:sz w:val="24"/>
          <w:szCs w:val="24"/>
          <w:lang w:eastAsia="es-ES"/>
        </w:rPr>
        <w:t xml:space="preserve">TEMA: </w:t>
      </w:r>
      <w:r w:rsidRPr="004D2C69">
        <w:rPr>
          <w:rFonts w:ascii="Arial" w:eastAsia="Times New Roman" w:hAnsi="Arial" w:cs="Arial"/>
          <w:b/>
          <w:sz w:val="24"/>
          <w:szCs w:val="24"/>
          <w:lang w:eastAsia="es-ES"/>
        </w:rPr>
        <w:t>DIECISEIS.</w:t>
      </w:r>
    </w:p>
    <w:p w14:paraId="7FAD9747" w14:textId="49C13311" w:rsidR="00C84665" w:rsidRPr="004D2C69" w:rsidRDefault="004E503B">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PERSONAS JURÍDICAS: NATURALEZA Y CLASES. LA DEFORMACIÓN DEL CONCEPTO DE PERSONAS JURÍDICAS: LA DOCTRINA DEL LEVANTAMIENTO DEL VELO. CAPACIDAD, REPRESENTACIÓN, DOMICILIO, NACIONALIDAD Y EXTINCIÓN. LA PERSONA JURÍDICA EN EL DERECHO INTERNACIONAL PRIVADO.</w:t>
      </w:r>
      <w:r w:rsidR="00F97166">
        <w:rPr>
          <w:rFonts w:ascii="Arial" w:eastAsia="Times New Roman" w:hAnsi="Arial" w:cs="Arial"/>
          <w:b/>
          <w:sz w:val="24"/>
          <w:szCs w:val="24"/>
          <w:lang w:eastAsia="es-ES"/>
        </w:rPr>
        <w:t xml:space="preserve"> </w:t>
      </w:r>
    </w:p>
    <w:p w14:paraId="41916F69" w14:textId="77777777" w:rsidR="00C84665" w:rsidRPr="004D2C69" w:rsidRDefault="00C84665">
      <w:pPr>
        <w:spacing w:after="0" w:line="360" w:lineRule="auto"/>
        <w:jc w:val="both"/>
        <w:rPr>
          <w:rFonts w:ascii="Arial" w:eastAsia="Times New Roman" w:hAnsi="Arial" w:cs="Arial"/>
          <w:b/>
          <w:sz w:val="24"/>
          <w:szCs w:val="24"/>
          <w:lang w:eastAsia="es-ES"/>
        </w:rPr>
      </w:pPr>
    </w:p>
    <w:p w14:paraId="036BE94A" w14:textId="77777777" w:rsidR="00C84665" w:rsidRPr="004D2C69" w:rsidRDefault="004E503B">
      <w:pPr>
        <w:tabs>
          <w:tab w:val="left" w:pos="720"/>
          <w:tab w:val="left" w:pos="6135"/>
        </w:tabs>
        <w:spacing w:after="0" w:line="360" w:lineRule="auto"/>
        <w:ind w:left="720" w:hanging="720"/>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I.</w:t>
      </w:r>
      <w:r w:rsidRPr="004D2C69">
        <w:rPr>
          <w:rFonts w:ascii="Arial" w:eastAsia="Times New Roman" w:hAnsi="Arial" w:cs="Arial"/>
          <w:b/>
          <w:sz w:val="24"/>
          <w:szCs w:val="24"/>
          <w:lang w:eastAsia="es-ES"/>
        </w:rPr>
        <w:tab/>
        <w:t>PERSONAS JURÍDICAS: NATURALEZA Y CLASES.</w:t>
      </w:r>
    </w:p>
    <w:p w14:paraId="5DE15CB3" w14:textId="77777777" w:rsidR="00C84665" w:rsidRPr="004D2C69" w:rsidRDefault="004E503B" w:rsidP="0090565D">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1. Concepto</w:t>
      </w:r>
    </w:p>
    <w:p w14:paraId="29AE2E4C"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Resulta difícil dar una definición de persona jurídica. Hay quien por exclusión dice que “personas jurídicas son las que no son físicas”. </w:t>
      </w:r>
    </w:p>
    <w:p w14:paraId="1A32E956"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CASTÁN, más precisamente, define las personas jurídicas como “las entidades formadas para la realización de fines colectivos y permanentes de los hombres a los que el Derecho objetivo reconoce personalidad”.</w:t>
      </w:r>
    </w:p>
    <w:p w14:paraId="2E2E45E9"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Para que exista una persona jurídica es indispensable: </w:t>
      </w:r>
    </w:p>
    <w:p w14:paraId="403CC1ED" w14:textId="77777777" w:rsidR="00C84665" w:rsidRPr="004D2C69" w:rsidRDefault="004E503B" w:rsidP="00974B58">
      <w:pPr>
        <w:pStyle w:val="Prrafodelista"/>
        <w:numPr>
          <w:ilvl w:val="0"/>
          <w:numId w:val="3"/>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Que aparezca una entidad independiente de sus elementos componentes</w:t>
      </w:r>
    </w:p>
    <w:p w14:paraId="75E88978" w14:textId="77777777" w:rsidR="00C84665" w:rsidRPr="004D2C69" w:rsidRDefault="004E503B" w:rsidP="00974B58">
      <w:pPr>
        <w:pStyle w:val="Prrafodelista"/>
        <w:numPr>
          <w:ilvl w:val="0"/>
          <w:numId w:val="3"/>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Que a esa entidad se le reconozca personalidad jurídica distinta de sus elementos o miembros componentes.</w:t>
      </w:r>
    </w:p>
    <w:p w14:paraId="74EEC1C4" w14:textId="77777777" w:rsidR="00C84665" w:rsidRPr="004D2C69" w:rsidRDefault="00C84665">
      <w:pPr>
        <w:spacing w:after="0" w:line="360" w:lineRule="auto"/>
        <w:jc w:val="both"/>
        <w:rPr>
          <w:rFonts w:ascii="Arial" w:eastAsia="Times New Roman" w:hAnsi="Arial" w:cs="Arial"/>
          <w:sz w:val="24"/>
          <w:szCs w:val="24"/>
          <w:lang w:eastAsia="es-ES"/>
        </w:rPr>
      </w:pPr>
    </w:p>
    <w:p w14:paraId="068C821B"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2. </w:t>
      </w:r>
      <w:r w:rsidRPr="004D2C69">
        <w:rPr>
          <w:rFonts w:ascii="Arial" w:eastAsia="Times New Roman" w:hAnsi="Arial" w:cs="Arial"/>
          <w:b/>
          <w:sz w:val="24"/>
          <w:szCs w:val="24"/>
          <w:lang w:eastAsia="es-ES"/>
        </w:rPr>
        <w:t>Evolución histórica</w:t>
      </w:r>
      <w:r w:rsidRPr="004D2C69">
        <w:rPr>
          <w:rFonts w:ascii="Arial" w:eastAsia="Times New Roman" w:hAnsi="Arial" w:cs="Arial"/>
          <w:sz w:val="24"/>
          <w:szCs w:val="24"/>
          <w:lang w:eastAsia="es-ES"/>
        </w:rPr>
        <w:t>:</w:t>
      </w:r>
    </w:p>
    <w:p w14:paraId="5767E9B3"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Derecho romano:</w:t>
      </w:r>
      <w:r w:rsidRPr="004D2C69">
        <w:rPr>
          <w:rFonts w:ascii="Arial" w:eastAsia="Times New Roman" w:hAnsi="Arial" w:cs="Arial"/>
          <w:sz w:val="24"/>
          <w:szCs w:val="24"/>
          <w:lang w:eastAsia="es-ES"/>
        </w:rPr>
        <w:t xml:space="preserve"> no surge el concepto de persona jurídica, sino que los grupos unitarios de hombres y las masas de bienes independientes eran conocidos como “</w:t>
      </w:r>
      <w:r w:rsidRPr="004D2C69">
        <w:rPr>
          <w:rFonts w:ascii="Arial" w:eastAsia="Times New Roman" w:hAnsi="Arial" w:cs="Arial"/>
          <w:i/>
          <w:sz w:val="24"/>
          <w:szCs w:val="24"/>
          <w:lang w:eastAsia="es-ES"/>
        </w:rPr>
        <w:t>universitas</w:t>
      </w:r>
      <w:r w:rsidRPr="004D2C69">
        <w:rPr>
          <w:rFonts w:ascii="Arial" w:eastAsia="Times New Roman" w:hAnsi="Arial" w:cs="Arial"/>
          <w:sz w:val="24"/>
          <w:szCs w:val="24"/>
          <w:lang w:eastAsia="es-ES"/>
        </w:rPr>
        <w:t>” y “</w:t>
      </w:r>
      <w:r w:rsidRPr="004D2C69">
        <w:rPr>
          <w:rFonts w:ascii="Arial" w:eastAsia="Times New Roman" w:hAnsi="Arial" w:cs="Arial"/>
          <w:i/>
          <w:sz w:val="24"/>
          <w:szCs w:val="24"/>
          <w:lang w:eastAsia="es-ES"/>
        </w:rPr>
        <w:t>corpus</w:t>
      </w:r>
      <w:r w:rsidRPr="004D2C69">
        <w:rPr>
          <w:rFonts w:ascii="Arial" w:eastAsia="Times New Roman" w:hAnsi="Arial" w:cs="Arial"/>
          <w:sz w:val="24"/>
          <w:szCs w:val="24"/>
          <w:lang w:eastAsia="es-ES"/>
        </w:rPr>
        <w:t>” y se consideraban una suma de sus elementos.</w:t>
      </w:r>
    </w:p>
    <w:p w14:paraId="487D5217"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En la </w:t>
      </w:r>
      <w:r w:rsidRPr="004D2C69">
        <w:rPr>
          <w:rFonts w:ascii="Arial" w:eastAsia="Times New Roman" w:hAnsi="Arial" w:cs="Arial"/>
          <w:b/>
          <w:sz w:val="24"/>
          <w:szCs w:val="24"/>
          <w:lang w:eastAsia="es-ES"/>
        </w:rPr>
        <w:t>Edad Media</w:t>
      </w:r>
      <w:r w:rsidRPr="004D2C69">
        <w:rPr>
          <w:rFonts w:ascii="Arial" w:eastAsia="Times New Roman" w:hAnsi="Arial" w:cs="Arial"/>
          <w:sz w:val="24"/>
          <w:szCs w:val="24"/>
          <w:lang w:eastAsia="es-ES"/>
        </w:rPr>
        <w:t xml:space="preserve"> aparece el germen de la doctrina de la personalidad jurídica. Surgen algunos entes políticos menores dotados de cierta autonomía y se multiplican los fenómenos de vida corporativa. </w:t>
      </w:r>
    </w:p>
    <w:p w14:paraId="0AC322F0"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La </w:t>
      </w:r>
      <w:r w:rsidRPr="004D2C69">
        <w:rPr>
          <w:rFonts w:ascii="Arial" w:eastAsia="Times New Roman" w:hAnsi="Arial" w:cs="Arial"/>
          <w:b/>
          <w:sz w:val="24"/>
          <w:szCs w:val="24"/>
          <w:lang w:eastAsia="es-ES"/>
        </w:rPr>
        <w:t>doctrina canónica</w:t>
      </w:r>
      <w:r w:rsidRPr="004D2C69">
        <w:rPr>
          <w:rFonts w:ascii="Arial" w:eastAsia="Times New Roman" w:hAnsi="Arial" w:cs="Arial"/>
          <w:sz w:val="24"/>
          <w:szCs w:val="24"/>
          <w:lang w:eastAsia="es-ES"/>
        </w:rPr>
        <w:t>, contribuyó de forma decisiva, sobre el concepto de Iglesia universal, como unidad distinta de sus miembros, lo cual se aplicó traslativamente a las iglesias particulares, concebidas como entes colegiados.</w:t>
      </w:r>
    </w:p>
    <w:p w14:paraId="7B1FF7D9"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Este concepto pasa a </w:t>
      </w:r>
      <w:r w:rsidRPr="004D2C69">
        <w:rPr>
          <w:rFonts w:ascii="Arial" w:eastAsia="Times New Roman" w:hAnsi="Arial" w:cs="Arial"/>
          <w:b/>
          <w:sz w:val="24"/>
          <w:szCs w:val="24"/>
          <w:lang w:eastAsia="es-ES"/>
        </w:rPr>
        <w:t>la dogmática jurídica y a la Codificación</w:t>
      </w:r>
      <w:r w:rsidRPr="004D2C69">
        <w:rPr>
          <w:rFonts w:ascii="Arial" w:eastAsia="Times New Roman" w:hAnsi="Arial" w:cs="Arial"/>
          <w:sz w:val="24"/>
          <w:szCs w:val="24"/>
          <w:lang w:eastAsia="es-ES"/>
        </w:rPr>
        <w:t xml:space="preserve"> del XIX, donde se identificó la persona jurídica con aquellas realidades sociales que perseguían fines de interés público </w:t>
      </w:r>
      <w:r w:rsidRPr="004D2C69">
        <w:rPr>
          <w:rFonts w:ascii="Arial" w:eastAsia="Times New Roman" w:hAnsi="Arial" w:cs="Arial"/>
          <w:color w:val="ED1C24"/>
          <w:sz w:val="24"/>
          <w:szCs w:val="24"/>
          <w:lang w:eastAsia="es-ES"/>
        </w:rPr>
        <w:t>sin perjuicio de la evolución que se examinará posteriormente.</w:t>
      </w:r>
    </w:p>
    <w:p w14:paraId="1474358C" w14:textId="77777777" w:rsidR="00C84665" w:rsidRPr="0090565D" w:rsidRDefault="004E503B">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lastRenderedPageBreak/>
        <w:t>3. Naturaleza jurídica</w:t>
      </w:r>
    </w:p>
    <w:p w14:paraId="4936FD1F"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Hay varias teorías:</w:t>
      </w:r>
    </w:p>
    <w:p w14:paraId="5D99701E" w14:textId="77777777" w:rsidR="00C84665" w:rsidRPr="004D2C69" w:rsidRDefault="00C84665">
      <w:pPr>
        <w:spacing w:after="0" w:line="360" w:lineRule="auto"/>
        <w:jc w:val="both"/>
        <w:rPr>
          <w:rFonts w:ascii="Arial" w:eastAsia="Times New Roman" w:hAnsi="Arial" w:cs="Arial"/>
          <w:sz w:val="24"/>
          <w:szCs w:val="24"/>
          <w:lang w:eastAsia="es-ES"/>
        </w:rPr>
      </w:pPr>
    </w:p>
    <w:p w14:paraId="626F1147"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1. </w:t>
      </w:r>
      <w:r w:rsidRPr="004D2C69">
        <w:rPr>
          <w:rFonts w:ascii="Arial" w:eastAsia="Times New Roman" w:hAnsi="Arial" w:cs="Arial"/>
          <w:b/>
          <w:sz w:val="24"/>
          <w:szCs w:val="24"/>
          <w:lang w:eastAsia="es-ES"/>
        </w:rPr>
        <w:t xml:space="preserve">Teorías negativas: </w:t>
      </w:r>
      <w:r w:rsidRPr="004D2C69">
        <w:rPr>
          <w:rFonts w:ascii="Arial" w:eastAsia="Times New Roman" w:hAnsi="Arial" w:cs="Arial"/>
          <w:sz w:val="24"/>
          <w:szCs w:val="24"/>
          <w:lang w:eastAsia="es-ES"/>
        </w:rPr>
        <w:t xml:space="preserve">Parten del principio de que el concepto de persona solo conviene jurídicamente al hombre individual, no a los demás entes sociales. </w:t>
      </w:r>
    </w:p>
    <w:p w14:paraId="59F6BD96"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Ahora bien, para explicar por qué se atribuyen a esos entes unos bienes patrimoniales y por qué sus órganos pueden ejercitar derechos y asumir obligaciones se acude a diversas soluciones.</w:t>
      </w:r>
    </w:p>
    <w:p w14:paraId="69D419CD" w14:textId="77777777" w:rsidR="00C84665" w:rsidRPr="004D2C69" w:rsidRDefault="00C84665">
      <w:pPr>
        <w:spacing w:after="0" w:line="360" w:lineRule="auto"/>
        <w:jc w:val="both"/>
        <w:rPr>
          <w:rFonts w:ascii="Arial" w:eastAsia="Times New Roman" w:hAnsi="Arial" w:cs="Arial"/>
          <w:sz w:val="24"/>
          <w:szCs w:val="24"/>
          <w:lang w:eastAsia="es-ES"/>
        </w:rPr>
      </w:pPr>
    </w:p>
    <w:p w14:paraId="08EEC669"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w:t>
      </w:r>
      <w:r w:rsidRPr="004D2C69">
        <w:rPr>
          <w:rFonts w:ascii="Arial" w:eastAsia="Times New Roman" w:hAnsi="Arial" w:cs="Arial"/>
          <w:b/>
          <w:sz w:val="24"/>
          <w:szCs w:val="24"/>
          <w:lang w:eastAsia="es-ES"/>
        </w:rPr>
        <w:t>Teoría de los derechos sin sujeto</w:t>
      </w:r>
      <w:r w:rsidRPr="004D2C69">
        <w:rPr>
          <w:rFonts w:ascii="Arial" w:eastAsia="Times New Roman" w:hAnsi="Arial" w:cs="Arial"/>
          <w:sz w:val="24"/>
          <w:szCs w:val="24"/>
          <w:lang w:eastAsia="es-ES"/>
        </w:rPr>
        <w:t>. BRINZ. Las personas jurídicas son el patrimonio de un fin, patrimonios sin titularidad personal.</w:t>
      </w:r>
    </w:p>
    <w:p w14:paraId="4B3E6410"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w:t>
      </w:r>
      <w:r w:rsidRPr="004D2C69">
        <w:rPr>
          <w:rFonts w:ascii="Arial" w:eastAsia="Times New Roman" w:hAnsi="Arial" w:cs="Arial"/>
          <w:b/>
          <w:sz w:val="24"/>
          <w:szCs w:val="24"/>
          <w:lang w:eastAsia="es-ES"/>
        </w:rPr>
        <w:t>Teoría del sujeto colectivo</w:t>
      </w:r>
      <w:r w:rsidRPr="004D2C69">
        <w:rPr>
          <w:rFonts w:ascii="Arial" w:eastAsia="Times New Roman" w:hAnsi="Arial" w:cs="Arial"/>
          <w:sz w:val="24"/>
          <w:szCs w:val="24"/>
          <w:lang w:eastAsia="es-ES"/>
        </w:rPr>
        <w:t>. IHERING. Sólo el hombre puede ser sujeto de derechos. La persona jurídica es un instrumento técnico detrás del cual están los verdaderos titulares de derechos (sus miembros).</w:t>
      </w:r>
    </w:p>
    <w:p w14:paraId="3391A350"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w:t>
      </w:r>
      <w:r w:rsidRPr="004D2C69">
        <w:rPr>
          <w:rFonts w:ascii="Arial" w:eastAsia="Times New Roman" w:hAnsi="Arial" w:cs="Arial"/>
          <w:b/>
          <w:sz w:val="24"/>
          <w:szCs w:val="24"/>
          <w:lang w:eastAsia="es-ES"/>
        </w:rPr>
        <w:t>Teoría propiedad colectiva</w:t>
      </w:r>
      <w:r w:rsidRPr="004D2C69">
        <w:rPr>
          <w:rFonts w:ascii="Arial" w:eastAsia="Times New Roman" w:hAnsi="Arial" w:cs="Arial"/>
          <w:sz w:val="24"/>
          <w:szCs w:val="24"/>
          <w:lang w:eastAsia="es-ES"/>
        </w:rPr>
        <w:t>. PLANIOL. La persona jurídica es una concepción falsa, superficial de lo que se conoce como propiedad colectiva que ha subsistido hasta nuestros días, junto con la propiedad individual y que no debe confundirse con el condominio ordinario.</w:t>
      </w:r>
    </w:p>
    <w:p w14:paraId="7533044F" w14:textId="77777777" w:rsidR="00C84665" w:rsidRPr="004D2C69" w:rsidRDefault="00C84665">
      <w:pPr>
        <w:spacing w:after="0" w:line="360" w:lineRule="auto"/>
        <w:jc w:val="both"/>
        <w:rPr>
          <w:rFonts w:ascii="Arial" w:eastAsia="Times New Roman" w:hAnsi="Arial" w:cs="Arial"/>
          <w:sz w:val="24"/>
          <w:szCs w:val="24"/>
          <w:lang w:eastAsia="es-ES"/>
        </w:rPr>
      </w:pPr>
    </w:p>
    <w:p w14:paraId="41393925"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2. </w:t>
      </w:r>
      <w:r w:rsidRPr="004D2C69">
        <w:rPr>
          <w:rFonts w:ascii="Arial" w:eastAsia="Times New Roman" w:hAnsi="Arial" w:cs="Arial"/>
          <w:b/>
          <w:bCs/>
          <w:sz w:val="24"/>
          <w:szCs w:val="24"/>
          <w:lang w:eastAsia="es-ES"/>
        </w:rPr>
        <w:t xml:space="preserve">Teorías de la ficción. </w:t>
      </w:r>
      <w:r w:rsidRPr="004D2C69">
        <w:rPr>
          <w:rFonts w:ascii="Arial" w:eastAsia="Times New Roman" w:hAnsi="Arial" w:cs="Arial"/>
          <w:sz w:val="24"/>
          <w:szCs w:val="24"/>
          <w:lang w:eastAsia="es-ES"/>
        </w:rPr>
        <w:t>Su esencia es considerar las personas jurídicas como una ficción creada por el derecho por razones de utilidad general. Por ello las personas jurídicas no podrán gozar de tal personalidad si el Estado no las reconoce mediante un acto expreso con el que da vida a la ficción ni son acreedoras del respeto que merece la persona individual.</w:t>
      </w:r>
    </w:p>
    <w:p w14:paraId="4B521064" w14:textId="77777777" w:rsidR="00C84665" w:rsidRPr="004D2C69" w:rsidRDefault="00C84665">
      <w:pPr>
        <w:spacing w:after="0" w:line="360" w:lineRule="auto"/>
        <w:jc w:val="both"/>
        <w:rPr>
          <w:rFonts w:ascii="Arial" w:eastAsia="Times New Roman" w:hAnsi="Arial" w:cs="Arial"/>
          <w:sz w:val="24"/>
          <w:szCs w:val="24"/>
          <w:lang w:eastAsia="es-ES"/>
        </w:rPr>
      </w:pPr>
    </w:p>
    <w:p w14:paraId="264B9EE7"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3. </w:t>
      </w:r>
      <w:r w:rsidRPr="004D2C69">
        <w:rPr>
          <w:rFonts w:ascii="Arial" w:eastAsia="Times New Roman" w:hAnsi="Arial" w:cs="Arial"/>
          <w:b/>
          <w:sz w:val="24"/>
          <w:szCs w:val="24"/>
          <w:lang w:eastAsia="es-ES"/>
        </w:rPr>
        <w:t>Teorías realistas</w:t>
      </w:r>
      <w:r w:rsidRPr="004D2C69">
        <w:rPr>
          <w:rFonts w:ascii="Arial" w:eastAsia="Times New Roman" w:hAnsi="Arial" w:cs="Arial"/>
          <w:sz w:val="24"/>
          <w:szCs w:val="24"/>
          <w:lang w:eastAsia="es-ES"/>
        </w:rPr>
        <w:t>. Son las más recientes:</w:t>
      </w:r>
    </w:p>
    <w:p w14:paraId="3E1BBDD7" w14:textId="77777777" w:rsidR="00C84665" w:rsidRPr="004D2C69" w:rsidRDefault="004E503B" w:rsidP="00974B58">
      <w:pPr>
        <w:pStyle w:val="Prrafodelista"/>
        <w:numPr>
          <w:ilvl w:val="0"/>
          <w:numId w:val="4"/>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Abandonan la idea de que sólo el hombre es persona.</w:t>
      </w:r>
    </w:p>
    <w:p w14:paraId="494EA43E" w14:textId="77777777" w:rsidR="00C84665" w:rsidRPr="004D2C69" w:rsidRDefault="004E503B" w:rsidP="00974B58">
      <w:pPr>
        <w:pStyle w:val="Prrafodelista"/>
        <w:numPr>
          <w:ilvl w:val="0"/>
          <w:numId w:val="4"/>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Rechazan toda ficción legal o doctrinal.</w:t>
      </w:r>
    </w:p>
    <w:p w14:paraId="68FFAEC5" w14:textId="77777777" w:rsidR="00C84665" w:rsidRPr="004D2C69" w:rsidRDefault="004E503B" w:rsidP="00974B58">
      <w:pPr>
        <w:pStyle w:val="Prrafodelista"/>
        <w:numPr>
          <w:ilvl w:val="0"/>
          <w:numId w:val="4"/>
        </w:num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Consideran a las personas jurídicas como realidades que reúnen las condiciones necesarias para actuar jurídicamente, por su propia naturaleza, como verdaderos sujetos o titulares de derechos. </w:t>
      </w:r>
      <w:r w:rsidRPr="004D2C69">
        <w:rPr>
          <w:rFonts w:ascii="Arial" w:eastAsia="Times New Roman" w:hAnsi="Arial" w:cs="Arial"/>
          <w:color w:val="ED1C24"/>
          <w:sz w:val="24"/>
          <w:szCs w:val="24"/>
          <w:lang w:eastAsia="es-ES"/>
        </w:rPr>
        <w:t xml:space="preserve">Gierke defiende que el alma de la persona jurídica está en la voluntad común y su cuerpo en el organismo asociativo. El derecho por tanto se limita a </w:t>
      </w:r>
      <w:r w:rsidRPr="004D2C69">
        <w:rPr>
          <w:rFonts w:ascii="Arial" w:eastAsia="Times New Roman" w:hAnsi="Arial" w:cs="Arial"/>
          <w:color w:val="ED1C24"/>
          <w:sz w:val="24"/>
          <w:szCs w:val="24"/>
          <w:lang w:eastAsia="es-ES"/>
        </w:rPr>
        <w:lastRenderedPageBreak/>
        <w:t>reconocer su existencia y a establecer el régimen que les ha de ser aplicable.</w:t>
      </w:r>
    </w:p>
    <w:p w14:paraId="33E0AA03" w14:textId="77777777" w:rsidR="00C84665" w:rsidRPr="004D2C69" w:rsidRDefault="00C84665">
      <w:pPr>
        <w:spacing w:after="0" w:line="360" w:lineRule="auto"/>
        <w:ind w:firstLine="709"/>
        <w:jc w:val="both"/>
        <w:rPr>
          <w:rFonts w:ascii="Arial" w:eastAsia="Times New Roman" w:hAnsi="Arial" w:cs="Arial"/>
          <w:sz w:val="24"/>
          <w:szCs w:val="24"/>
          <w:lang w:eastAsia="es-ES"/>
        </w:rPr>
      </w:pPr>
    </w:p>
    <w:p w14:paraId="4CE704E3"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Destaca la </w:t>
      </w:r>
      <w:r w:rsidRPr="004D2C69">
        <w:rPr>
          <w:rFonts w:ascii="Arial" w:eastAsia="Times New Roman" w:hAnsi="Arial" w:cs="Arial"/>
          <w:b/>
          <w:sz w:val="24"/>
          <w:szCs w:val="24"/>
          <w:lang w:eastAsia="es-ES"/>
        </w:rPr>
        <w:t>Teoría formalista o de la realidad jurídica</w:t>
      </w:r>
      <w:r w:rsidRPr="004D2C69">
        <w:rPr>
          <w:rFonts w:ascii="Arial" w:eastAsia="Times New Roman" w:hAnsi="Arial" w:cs="Arial"/>
          <w:sz w:val="24"/>
          <w:szCs w:val="24"/>
          <w:lang w:eastAsia="es-ES"/>
        </w:rPr>
        <w:t xml:space="preserve"> de FERRARA. La persona jurídica no es un ente material sino una forma jurídica, una vestidura con que ciertos grupos se presentan en la vida jurídica.</w:t>
      </w:r>
    </w:p>
    <w:p w14:paraId="55B36376" w14:textId="77777777" w:rsidR="00C84665" w:rsidRPr="004D2C69" w:rsidRDefault="00C84665">
      <w:pPr>
        <w:spacing w:after="0" w:line="360" w:lineRule="auto"/>
        <w:ind w:firstLine="709"/>
        <w:jc w:val="both"/>
        <w:rPr>
          <w:rFonts w:ascii="Arial" w:eastAsia="Times New Roman" w:hAnsi="Arial" w:cs="Arial"/>
          <w:sz w:val="24"/>
          <w:szCs w:val="24"/>
          <w:lang w:eastAsia="es-ES"/>
        </w:rPr>
      </w:pPr>
    </w:p>
    <w:p w14:paraId="5DFB8E64" w14:textId="77777777" w:rsidR="00C84665" w:rsidRPr="004D2C69" w:rsidRDefault="004E503B">
      <w:pPr>
        <w:tabs>
          <w:tab w:val="left" w:pos="720"/>
        </w:tabs>
        <w:spacing w:after="0" w:line="360" w:lineRule="auto"/>
        <w:ind w:left="720" w:hanging="720"/>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4. Clases de personas jurídicas:</w:t>
      </w:r>
    </w:p>
    <w:p w14:paraId="16927B15"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A. Por la estructura:</w:t>
      </w:r>
      <w:r w:rsidRPr="004D2C69">
        <w:rPr>
          <w:rFonts w:ascii="Arial" w:eastAsia="Times New Roman" w:hAnsi="Arial" w:cs="Arial"/>
          <w:sz w:val="24"/>
          <w:szCs w:val="24"/>
          <w:lang w:eastAsia="es-ES"/>
        </w:rPr>
        <w:t xml:space="preserve"> asociaciones y fundaciones </w:t>
      </w:r>
      <w:r w:rsidRPr="004D2C69">
        <w:rPr>
          <w:rFonts w:ascii="Arial" w:eastAsia="Times New Roman" w:hAnsi="Arial" w:cs="Arial"/>
          <w:color w:val="ED1C24"/>
          <w:sz w:val="24"/>
          <w:szCs w:val="24"/>
          <w:lang w:eastAsia="es-ES"/>
        </w:rPr>
        <w:t>que se estudian en el tema siguiente.</w:t>
      </w:r>
      <w:r w:rsidRPr="004D2C69">
        <w:rPr>
          <w:rFonts w:ascii="Arial" w:eastAsia="Times New Roman" w:hAnsi="Arial" w:cs="Arial"/>
          <w:sz w:val="24"/>
          <w:szCs w:val="24"/>
          <w:lang w:eastAsia="es-ES"/>
        </w:rPr>
        <w:t xml:space="preserve"> Se distinguen por:</w:t>
      </w:r>
    </w:p>
    <w:p w14:paraId="0C888590"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a) </w:t>
      </w:r>
      <w:r w:rsidRPr="004D2C69">
        <w:rPr>
          <w:rFonts w:ascii="Arial" w:eastAsia="Times New Roman" w:hAnsi="Arial" w:cs="Arial"/>
          <w:b/>
          <w:sz w:val="24"/>
          <w:szCs w:val="24"/>
          <w:lang w:eastAsia="es-ES"/>
        </w:rPr>
        <w:t>El elemento básico que las constituye</w:t>
      </w:r>
      <w:r w:rsidRPr="004D2C69">
        <w:rPr>
          <w:rFonts w:ascii="Arial" w:eastAsia="Times New Roman" w:hAnsi="Arial" w:cs="Arial"/>
          <w:sz w:val="24"/>
          <w:szCs w:val="24"/>
          <w:lang w:eastAsia="es-ES"/>
        </w:rPr>
        <w:t>. Las asociaciones tienen su base en un conjunto de personas (“</w:t>
      </w:r>
      <w:r w:rsidRPr="004D2C69">
        <w:rPr>
          <w:rFonts w:ascii="Arial" w:eastAsia="Times New Roman" w:hAnsi="Arial" w:cs="Arial"/>
          <w:i/>
          <w:sz w:val="24"/>
          <w:szCs w:val="24"/>
          <w:lang w:eastAsia="es-ES"/>
        </w:rPr>
        <w:t>universitas personarum</w:t>
      </w:r>
      <w:r w:rsidRPr="004D2C69">
        <w:rPr>
          <w:rFonts w:ascii="Arial" w:eastAsia="Times New Roman" w:hAnsi="Arial" w:cs="Arial"/>
          <w:sz w:val="24"/>
          <w:szCs w:val="24"/>
          <w:lang w:eastAsia="es-ES"/>
        </w:rPr>
        <w:t>”); las fundaciones en una masa de bienes (“</w:t>
      </w:r>
      <w:r w:rsidRPr="004D2C69">
        <w:rPr>
          <w:rFonts w:ascii="Arial" w:eastAsia="Times New Roman" w:hAnsi="Arial" w:cs="Arial"/>
          <w:i/>
          <w:sz w:val="24"/>
          <w:szCs w:val="24"/>
          <w:lang w:eastAsia="es-ES"/>
        </w:rPr>
        <w:t>universitas bonorum</w:t>
      </w:r>
      <w:r w:rsidRPr="004D2C69">
        <w:rPr>
          <w:rFonts w:ascii="Arial" w:eastAsia="Times New Roman" w:hAnsi="Arial" w:cs="Arial"/>
          <w:sz w:val="24"/>
          <w:szCs w:val="24"/>
          <w:lang w:eastAsia="es-ES"/>
        </w:rPr>
        <w:t>”).</w:t>
      </w:r>
    </w:p>
    <w:p w14:paraId="6C7889E0" w14:textId="77777777" w:rsidR="00C84665" w:rsidRPr="004D2C69" w:rsidRDefault="00C84665">
      <w:pPr>
        <w:spacing w:after="0" w:line="360" w:lineRule="auto"/>
        <w:ind w:firstLine="708"/>
        <w:jc w:val="both"/>
        <w:rPr>
          <w:rFonts w:ascii="Arial" w:eastAsia="Times New Roman" w:hAnsi="Arial" w:cs="Arial"/>
          <w:b/>
          <w:sz w:val="24"/>
          <w:szCs w:val="24"/>
          <w:lang w:eastAsia="es-ES"/>
        </w:rPr>
      </w:pPr>
    </w:p>
    <w:p w14:paraId="674E48CA"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b) </w:t>
      </w:r>
      <w:r w:rsidRPr="004D2C69">
        <w:rPr>
          <w:rFonts w:ascii="Arial" w:eastAsia="Times New Roman" w:hAnsi="Arial" w:cs="Arial"/>
          <w:b/>
          <w:sz w:val="24"/>
          <w:szCs w:val="24"/>
          <w:lang w:eastAsia="es-ES"/>
        </w:rPr>
        <w:t>La norma que las rige</w:t>
      </w:r>
      <w:r w:rsidRPr="004D2C69">
        <w:rPr>
          <w:rFonts w:ascii="Arial" w:eastAsia="Times New Roman" w:hAnsi="Arial" w:cs="Arial"/>
          <w:sz w:val="24"/>
          <w:szCs w:val="24"/>
          <w:lang w:eastAsia="es-ES"/>
        </w:rPr>
        <w:t>. Las asociaciones se rigen a sí mismas mediante sus Estatutos. Las fundaciones por una ley extraña, que es la voluntad del fundador.</w:t>
      </w:r>
    </w:p>
    <w:p w14:paraId="414B554F"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02148F12"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B. Por su posición en la organización estatal:</w:t>
      </w:r>
      <w:r w:rsidRPr="004D2C69">
        <w:rPr>
          <w:rFonts w:ascii="Arial" w:eastAsia="Times New Roman" w:hAnsi="Arial" w:cs="Arial"/>
          <w:sz w:val="24"/>
          <w:szCs w:val="24"/>
          <w:lang w:eastAsia="es-ES"/>
        </w:rPr>
        <w:t xml:space="preserve"> personas jurídicas de derecho público y de derecho privado según participen o no de la soberanía, funciones y poderes estatales.</w:t>
      </w:r>
    </w:p>
    <w:p w14:paraId="69C15112"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Las primeras se rigen por disposiciones políticas y administrativas. Las segundas por los el Derecho Civil y Mercantil. </w:t>
      </w:r>
    </w:p>
    <w:p w14:paraId="38500DD6"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722FA39B"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C. Por su fin</w:t>
      </w:r>
      <w:r w:rsidRPr="004D2C69">
        <w:rPr>
          <w:rFonts w:ascii="Arial" w:eastAsia="Times New Roman" w:hAnsi="Arial" w:cs="Arial"/>
          <w:sz w:val="24"/>
          <w:szCs w:val="24"/>
          <w:lang w:eastAsia="es-ES"/>
        </w:rPr>
        <w:t xml:space="preserve">. Personas jurídicas </w:t>
      </w:r>
      <w:r w:rsidRPr="004D2C69">
        <w:rPr>
          <w:rFonts w:ascii="Arial" w:eastAsia="Times New Roman" w:hAnsi="Arial" w:cs="Arial"/>
          <w:b/>
          <w:sz w:val="24"/>
          <w:szCs w:val="24"/>
          <w:lang w:eastAsia="es-ES"/>
        </w:rPr>
        <w:t>de interés público</w:t>
      </w:r>
      <w:r w:rsidRPr="004D2C69">
        <w:rPr>
          <w:rFonts w:ascii="Arial" w:eastAsia="Times New Roman" w:hAnsi="Arial" w:cs="Arial"/>
          <w:sz w:val="24"/>
          <w:szCs w:val="24"/>
          <w:lang w:eastAsia="es-ES"/>
        </w:rPr>
        <w:t xml:space="preserve"> (que desenvuelven actividades de interés social) y las </w:t>
      </w:r>
      <w:r w:rsidRPr="004D2C69">
        <w:rPr>
          <w:rFonts w:ascii="Arial" w:eastAsia="Times New Roman" w:hAnsi="Arial" w:cs="Arial"/>
          <w:b/>
          <w:sz w:val="24"/>
          <w:szCs w:val="24"/>
          <w:lang w:eastAsia="es-ES"/>
        </w:rPr>
        <w:t>de interés privado</w:t>
      </w:r>
      <w:r w:rsidRPr="004D2C69">
        <w:rPr>
          <w:rFonts w:ascii="Arial" w:eastAsia="Times New Roman" w:hAnsi="Arial" w:cs="Arial"/>
          <w:sz w:val="24"/>
          <w:szCs w:val="24"/>
          <w:lang w:eastAsia="es-ES"/>
        </w:rPr>
        <w:t xml:space="preserve"> (que persiguen fines individuales, principalmente económicos).</w:t>
      </w:r>
    </w:p>
    <w:p w14:paraId="28A45B7C" w14:textId="77777777" w:rsidR="00C84665" w:rsidRPr="004D2C69" w:rsidRDefault="004E503B">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Clasificación que no debe confundirse con la de las personas jurídicas públicas y privadas.</w:t>
      </w:r>
    </w:p>
    <w:p w14:paraId="4456665C" w14:textId="77777777" w:rsidR="00C84665" w:rsidRPr="004D2C69" w:rsidRDefault="00C84665" w:rsidP="0090565D">
      <w:pPr>
        <w:spacing w:after="0" w:line="360" w:lineRule="auto"/>
        <w:jc w:val="both"/>
        <w:rPr>
          <w:rFonts w:ascii="Arial" w:eastAsia="Times New Roman" w:hAnsi="Arial" w:cs="Arial"/>
          <w:b/>
          <w:sz w:val="24"/>
          <w:szCs w:val="24"/>
          <w:lang w:eastAsia="es-ES"/>
        </w:rPr>
      </w:pPr>
    </w:p>
    <w:p w14:paraId="41A1A7BF"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D. Otras clasificaciones</w:t>
      </w:r>
      <w:r w:rsidRPr="004D2C69">
        <w:rPr>
          <w:rFonts w:ascii="Arial" w:eastAsia="Times New Roman" w:hAnsi="Arial" w:cs="Arial"/>
          <w:sz w:val="24"/>
          <w:szCs w:val="24"/>
          <w:lang w:eastAsia="es-ES"/>
        </w:rPr>
        <w:t xml:space="preserve">. Se puede hablar de personas jurídicas: </w:t>
      </w:r>
    </w:p>
    <w:p w14:paraId="71AD196F" w14:textId="77777777" w:rsidR="00C84665" w:rsidRPr="004D2C69" w:rsidRDefault="004E503B" w:rsidP="00974B58">
      <w:pPr>
        <w:pStyle w:val="Prrafodelista"/>
        <w:numPr>
          <w:ilvl w:val="0"/>
          <w:numId w:val="5"/>
        </w:num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 xml:space="preserve">Civiles y eclesiásticos, </w:t>
      </w:r>
      <w:r w:rsidRPr="004D2C69">
        <w:rPr>
          <w:rFonts w:ascii="Arial" w:eastAsia="Times New Roman" w:hAnsi="Arial" w:cs="Arial"/>
          <w:color w:val="ED1C24"/>
          <w:sz w:val="24"/>
          <w:szCs w:val="24"/>
          <w:lang w:eastAsia="es-ES"/>
        </w:rPr>
        <w:t>estudiadas en el tema 18.</w:t>
      </w:r>
    </w:p>
    <w:p w14:paraId="18B5A95E" w14:textId="77777777" w:rsidR="00C84665" w:rsidRPr="004D2C69" w:rsidRDefault="004E503B" w:rsidP="00974B58">
      <w:pPr>
        <w:pStyle w:val="Prrafodelista"/>
        <w:numPr>
          <w:ilvl w:val="0"/>
          <w:numId w:val="5"/>
        </w:num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Nacionales y extranjeras</w:t>
      </w:r>
      <w:r w:rsidRPr="004D2C69">
        <w:rPr>
          <w:rFonts w:ascii="Arial" w:eastAsia="Times New Roman" w:hAnsi="Arial" w:cs="Arial"/>
          <w:sz w:val="24"/>
          <w:szCs w:val="24"/>
          <w:lang w:eastAsia="es-ES"/>
        </w:rPr>
        <w:t xml:space="preserve">, </w:t>
      </w:r>
      <w:r w:rsidRPr="004D2C69">
        <w:rPr>
          <w:rFonts w:ascii="Arial" w:eastAsia="Times New Roman" w:hAnsi="Arial" w:cs="Arial"/>
          <w:color w:val="ED1C24"/>
          <w:sz w:val="24"/>
          <w:szCs w:val="24"/>
          <w:lang w:eastAsia="es-ES"/>
        </w:rPr>
        <w:t>estudiadas en el tema 14.</w:t>
      </w:r>
    </w:p>
    <w:p w14:paraId="0C2F4050" w14:textId="42BE3E19" w:rsidR="00C84665" w:rsidRPr="004D2C69" w:rsidRDefault="004E503B" w:rsidP="00974B58">
      <w:pPr>
        <w:pStyle w:val="Prrafodelista"/>
        <w:numPr>
          <w:ilvl w:val="0"/>
          <w:numId w:val="5"/>
        </w:num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Necesarias</w:t>
      </w:r>
      <w:r w:rsidRPr="004D2C69">
        <w:rPr>
          <w:rFonts w:ascii="Arial" w:eastAsia="Times New Roman" w:hAnsi="Arial" w:cs="Arial"/>
          <w:sz w:val="24"/>
          <w:szCs w:val="24"/>
          <w:lang w:eastAsia="es-ES"/>
        </w:rPr>
        <w:t xml:space="preserve"> (Estado, municipio…) y </w:t>
      </w:r>
      <w:r w:rsidRPr="004D2C69">
        <w:rPr>
          <w:rFonts w:ascii="Arial" w:eastAsia="Times New Roman" w:hAnsi="Arial" w:cs="Arial"/>
          <w:b/>
          <w:sz w:val="24"/>
          <w:szCs w:val="24"/>
          <w:lang w:eastAsia="es-ES"/>
        </w:rPr>
        <w:t>voluntarias</w:t>
      </w:r>
      <w:r w:rsidRPr="004D2C69">
        <w:rPr>
          <w:rFonts w:ascii="Arial" w:eastAsia="Times New Roman" w:hAnsi="Arial" w:cs="Arial"/>
          <w:sz w:val="24"/>
          <w:szCs w:val="24"/>
          <w:lang w:eastAsia="es-ES"/>
        </w:rPr>
        <w:t xml:space="preserve"> (vgr. </w:t>
      </w:r>
      <w:r w:rsidR="00F97166" w:rsidRPr="004D2C69">
        <w:rPr>
          <w:rFonts w:ascii="Arial" w:eastAsia="Times New Roman" w:hAnsi="Arial" w:cs="Arial"/>
          <w:sz w:val="24"/>
          <w:szCs w:val="24"/>
          <w:lang w:eastAsia="es-ES"/>
        </w:rPr>
        <w:t>S</w:t>
      </w:r>
      <w:r w:rsidRPr="004D2C69">
        <w:rPr>
          <w:rFonts w:ascii="Arial" w:eastAsia="Times New Roman" w:hAnsi="Arial" w:cs="Arial"/>
          <w:sz w:val="24"/>
          <w:szCs w:val="24"/>
          <w:lang w:eastAsia="es-ES"/>
        </w:rPr>
        <w:t>oc</w:t>
      </w:r>
      <w:r w:rsidR="00F97166">
        <w:rPr>
          <w:rFonts w:ascii="Arial" w:eastAsia="Times New Roman" w:hAnsi="Arial" w:cs="Arial"/>
          <w:sz w:val="24"/>
          <w:szCs w:val="24"/>
          <w:lang w:eastAsia="es-ES"/>
        </w:rPr>
        <w:t>.</w:t>
      </w:r>
      <w:r w:rsidRPr="004D2C69">
        <w:rPr>
          <w:rFonts w:ascii="Arial" w:eastAsia="Times New Roman" w:hAnsi="Arial" w:cs="Arial"/>
          <w:sz w:val="24"/>
          <w:szCs w:val="24"/>
          <w:lang w:eastAsia="es-ES"/>
        </w:rPr>
        <w:t xml:space="preserve"> mercantil). </w:t>
      </w:r>
    </w:p>
    <w:p w14:paraId="0BC2E348"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4E95E6B2"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E. Clasificación del CC</w:t>
      </w:r>
      <w:r w:rsidRPr="004D2C69">
        <w:rPr>
          <w:rFonts w:ascii="Arial" w:eastAsia="Times New Roman" w:hAnsi="Arial" w:cs="Arial"/>
          <w:sz w:val="24"/>
          <w:szCs w:val="24"/>
          <w:lang w:eastAsia="es-ES"/>
        </w:rPr>
        <w:t>. Art. 35 CC: “Son personas jurídicas:</w:t>
      </w:r>
    </w:p>
    <w:p w14:paraId="67C01493" w14:textId="77777777" w:rsidR="00C84665" w:rsidRPr="004D2C69" w:rsidRDefault="004E503B">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1º Las corporaciones, asociaciones y fundaciones de interés público reconocidas por la ley.</w:t>
      </w:r>
    </w:p>
    <w:p w14:paraId="4EE24A68" w14:textId="77777777" w:rsidR="00C84665" w:rsidRPr="004D2C69" w:rsidRDefault="004E503B">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Su personalidad empieza desde el instante mismo en que, con arreglo a derecho hubiesen quedado válidamente constituidas.</w:t>
      </w:r>
    </w:p>
    <w:p w14:paraId="5A4D4D0C" w14:textId="77777777" w:rsidR="00C84665" w:rsidRPr="004D2C69" w:rsidRDefault="004E503B">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2º Las asociaciones de interés particular, sean civiles, mercantiles o industriales, a las que la ley conceda personalidad propia, independiente de la de cada uno de los asociados”.</w:t>
      </w:r>
    </w:p>
    <w:p w14:paraId="6291BA52"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0BA5CA63"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Sigue el criterio del fin, aunque ha planteado numerosos debates doctrinales por la ambigüedad de los términos que emplea:</w:t>
      </w:r>
    </w:p>
    <w:p w14:paraId="7251EF56"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4C5798FF" w14:textId="77777777" w:rsidR="00C84665" w:rsidRPr="004D2C69" w:rsidRDefault="004E503B">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1. Dificultad de delimitar el interés público y particular</w:t>
      </w:r>
      <w:r w:rsidRPr="004D2C69">
        <w:rPr>
          <w:rFonts w:ascii="Arial" w:eastAsia="Times New Roman" w:hAnsi="Arial" w:cs="Arial"/>
          <w:sz w:val="24"/>
          <w:szCs w:val="24"/>
          <w:lang w:eastAsia="es-ES"/>
        </w:rPr>
        <w:t>. Al no citar el CC entre las asociaciones de interés particular más que las civiles, mercantiles e industriales, parece deducirse que las demás han de entenderse de interés público, cuando en realidad muchas de ellas son de interés particular.</w:t>
      </w:r>
    </w:p>
    <w:p w14:paraId="5795580F" w14:textId="77777777" w:rsidR="00C84665" w:rsidRPr="004D2C69" w:rsidRDefault="00C84665">
      <w:pPr>
        <w:spacing w:after="0" w:line="360" w:lineRule="auto"/>
        <w:jc w:val="both"/>
        <w:rPr>
          <w:rFonts w:ascii="Arial" w:eastAsia="Times New Roman" w:hAnsi="Arial" w:cs="Arial"/>
          <w:sz w:val="24"/>
          <w:szCs w:val="24"/>
          <w:lang w:eastAsia="es-ES"/>
        </w:rPr>
      </w:pPr>
    </w:p>
    <w:p w14:paraId="17602718"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b/>
        <w:t xml:space="preserve">2. Tampoco resulta clara la </w:t>
      </w:r>
      <w:r w:rsidRPr="004D2C69">
        <w:rPr>
          <w:rFonts w:ascii="Arial" w:eastAsia="Times New Roman" w:hAnsi="Arial" w:cs="Arial"/>
          <w:b/>
          <w:sz w:val="24"/>
          <w:szCs w:val="24"/>
          <w:lang w:eastAsia="es-ES"/>
        </w:rPr>
        <w:t>distinción entre corporaciones y asociaciones</w:t>
      </w:r>
      <w:r w:rsidRPr="004D2C69">
        <w:rPr>
          <w:rFonts w:ascii="Arial" w:eastAsia="Times New Roman" w:hAnsi="Arial" w:cs="Arial"/>
          <w:sz w:val="24"/>
          <w:szCs w:val="24"/>
          <w:lang w:eastAsia="es-ES"/>
        </w:rPr>
        <w:t xml:space="preserve">. </w:t>
      </w:r>
    </w:p>
    <w:p w14:paraId="5EC88FEB" w14:textId="77777777" w:rsidR="00C84665" w:rsidRPr="004D2C69" w:rsidRDefault="004E503B" w:rsidP="00974B58">
      <w:pPr>
        <w:pStyle w:val="Prrafodelista"/>
        <w:numPr>
          <w:ilvl w:val="0"/>
          <w:numId w:val="6"/>
        </w:num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Las corporaciones</w:t>
      </w:r>
      <w:r w:rsidRPr="004D2C69">
        <w:rPr>
          <w:rFonts w:ascii="Arial" w:eastAsia="Times New Roman" w:hAnsi="Arial" w:cs="Arial"/>
          <w:sz w:val="24"/>
          <w:szCs w:val="24"/>
          <w:lang w:eastAsia="es-ES"/>
        </w:rPr>
        <w:t xml:space="preserve"> son personas jurídicas creadas o reconocidas por leyes especiales que regulan su capacidad jurídica, y en que predominan los fines colectivos </w:t>
      </w:r>
    </w:p>
    <w:p w14:paraId="4F462028" w14:textId="77777777" w:rsidR="00C84665" w:rsidRPr="004D2C69" w:rsidRDefault="004E503B" w:rsidP="00974B58">
      <w:pPr>
        <w:pStyle w:val="Prrafodelista"/>
        <w:numPr>
          <w:ilvl w:val="0"/>
          <w:numId w:val="6"/>
        </w:num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Las asociaciones</w:t>
      </w:r>
      <w:r w:rsidRPr="004D2C69">
        <w:rPr>
          <w:rFonts w:ascii="Arial" w:eastAsia="Times New Roman" w:hAnsi="Arial" w:cs="Arial"/>
          <w:sz w:val="24"/>
          <w:szCs w:val="24"/>
          <w:lang w:eastAsia="es-ES"/>
        </w:rPr>
        <w:t xml:space="preserve"> son creadas por voluntad individual (que regula en un Estatuto su capacidad jurídica) y reconocidas por una ley general o por leyes especiales, y en que predominan los fines individuales.</w:t>
      </w:r>
    </w:p>
    <w:p w14:paraId="504C8D0D" w14:textId="77777777" w:rsidR="00C84665" w:rsidRPr="004D2C69" w:rsidRDefault="00C84665">
      <w:pPr>
        <w:spacing w:after="0" w:line="360" w:lineRule="auto"/>
        <w:jc w:val="both"/>
        <w:rPr>
          <w:rFonts w:ascii="Arial" w:eastAsia="Times New Roman" w:hAnsi="Arial" w:cs="Arial"/>
          <w:sz w:val="24"/>
          <w:szCs w:val="24"/>
          <w:lang w:eastAsia="es-ES"/>
        </w:rPr>
      </w:pPr>
    </w:p>
    <w:p w14:paraId="23CC027E" w14:textId="77777777" w:rsidR="00C84665" w:rsidRPr="004D2C69" w:rsidRDefault="004E503B">
      <w:pPr>
        <w:spacing w:after="0" w:line="360" w:lineRule="auto"/>
        <w:ind w:firstLine="709"/>
        <w:jc w:val="both"/>
        <w:rPr>
          <w:rFonts w:ascii="Arial" w:eastAsia="Times New Roman" w:hAnsi="Arial" w:cs="Arial"/>
          <w:b/>
          <w:sz w:val="24"/>
          <w:szCs w:val="24"/>
          <w:lang w:eastAsia="es-ES"/>
        </w:rPr>
      </w:pPr>
      <w:r w:rsidRPr="004D2C69">
        <w:rPr>
          <w:rFonts w:ascii="Arial" w:eastAsia="Times New Roman" w:hAnsi="Arial" w:cs="Arial"/>
          <w:sz w:val="24"/>
          <w:szCs w:val="24"/>
          <w:lang w:eastAsia="es-ES"/>
        </w:rPr>
        <w:t xml:space="preserve"> 3. </w:t>
      </w:r>
      <w:r w:rsidRPr="004D2C69">
        <w:rPr>
          <w:rFonts w:ascii="Arial" w:eastAsia="Times New Roman" w:hAnsi="Arial" w:cs="Arial"/>
          <w:b/>
          <w:sz w:val="24"/>
          <w:szCs w:val="24"/>
          <w:lang w:eastAsia="es-ES"/>
        </w:rPr>
        <w:t xml:space="preserve">¿Pueden existir corporaciones y fundaciones de interés particular? </w:t>
      </w:r>
    </w:p>
    <w:p w14:paraId="64885C49" w14:textId="77777777" w:rsidR="00C84665" w:rsidRPr="004D2C69" w:rsidRDefault="004E503B">
      <w:pPr>
        <w:spacing w:after="0" w:line="360" w:lineRule="auto"/>
        <w:ind w:firstLine="709"/>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Ante el silencio del CC parece que concibe todas las corporaciones y fundaciones como de interés público. Esto, que está claro respecto de las corporaciones, fue muy discutido tradicionalmente respecto de las fundaciones. </w:t>
      </w:r>
    </w:p>
    <w:p w14:paraId="5E49456B" w14:textId="77777777" w:rsidR="00C84665" w:rsidRPr="004D2C69" w:rsidRDefault="004E503B" w:rsidP="00974B58">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Tras LF 24 XI 1994 la cuestión ha quedó zanjada, al rechazar las fundaciones familiares. </w:t>
      </w:r>
    </w:p>
    <w:p w14:paraId="3BF8FF1A"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lastRenderedPageBreak/>
        <w:t xml:space="preserve">En el mismo sentido la LF 26 XII 2002 que, no obstante, admite ciertas fundaciones que presentan algún signo de interés particular, como las laborales, de protección del patrimonio histórico </w:t>
      </w:r>
      <w:r w:rsidR="00974B58" w:rsidRPr="004D2C69">
        <w:rPr>
          <w:rFonts w:ascii="Arial" w:eastAsia="Times New Roman" w:hAnsi="Arial" w:cs="Arial"/>
          <w:sz w:val="24"/>
          <w:szCs w:val="24"/>
          <w:lang w:eastAsia="es-ES"/>
        </w:rPr>
        <w:t>artístico.</w:t>
      </w:r>
    </w:p>
    <w:p w14:paraId="5A5F4B21" w14:textId="77777777" w:rsidR="00C84665" w:rsidRPr="004D2C69" w:rsidRDefault="00C84665">
      <w:pPr>
        <w:spacing w:after="0" w:line="360" w:lineRule="auto"/>
        <w:jc w:val="both"/>
        <w:rPr>
          <w:rFonts w:ascii="Arial" w:eastAsia="Times New Roman" w:hAnsi="Arial" w:cs="Arial"/>
          <w:sz w:val="24"/>
          <w:szCs w:val="24"/>
          <w:lang w:eastAsia="es-ES"/>
        </w:rPr>
      </w:pPr>
    </w:p>
    <w:p w14:paraId="14D22428"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II. LA DEFORMACIÓN DEL CONCEPTO DEL CONCEPTO DE PERSONAS JURÍDICAS: DOCTRINA DEL LEVANTAMIENTO DEL VELO.</w:t>
      </w:r>
    </w:p>
    <w:p w14:paraId="5CC1CCF9" w14:textId="77777777" w:rsidR="00C84665" w:rsidRPr="004D2C69" w:rsidRDefault="00C84665">
      <w:pPr>
        <w:spacing w:after="0" w:line="360" w:lineRule="auto"/>
        <w:jc w:val="both"/>
        <w:rPr>
          <w:rFonts w:ascii="Arial" w:hAnsi="Arial" w:cs="Arial"/>
          <w:sz w:val="24"/>
          <w:szCs w:val="24"/>
        </w:rPr>
      </w:pPr>
    </w:p>
    <w:p w14:paraId="11E16060"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Las personas jurídicas nacen inicialmente para satisfacer fines de interés general si bien este concepto evoluciona, admitiéndose progresivamente personas jurídicas de interés particular: sociedades civiles y mercantiles. En un primer momento la separación de la personalidad entre la sociedad y sus miembros era relativa, por la responsabilidad subsidiaria de los socios. Sin embargo, en el S. XX, en el ámbito mercantil, necesidades prácticas imponen una limitación de la responsabilidad, lo que da lugar al nacimiento de las SA y SL, donde la separación de la personalidad es radical y absoluta.</w:t>
      </w:r>
    </w:p>
    <w:p w14:paraId="0E3AF647" w14:textId="77777777" w:rsidR="00C84665" w:rsidRPr="004D2C69" w:rsidRDefault="00974B58">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Inevitablemente, la</w:t>
      </w:r>
      <w:r w:rsidR="004E503B" w:rsidRPr="004D2C69">
        <w:rPr>
          <w:rFonts w:ascii="Arial" w:eastAsia="Times New Roman" w:hAnsi="Arial" w:cs="Arial"/>
          <w:sz w:val="24"/>
          <w:szCs w:val="24"/>
          <w:lang w:eastAsia="es-ES"/>
        </w:rPr>
        <w:t xml:space="preserve"> total separación de la personalidad de la PJ y de sus miembros, puede ser utilizada fraudulentamente y dar lugar a abusos, que han ocasionado la denominada “crisis de la persona jurídica”, crisis que es indudable si se identifica con las sociedades que limitan la responsabilidad de sus miembros, por una aplicación radical del hermetismo de la persona jurídica. </w:t>
      </w:r>
    </w:p>
    <w:p w14:paraId="0706CC80" w14:textId="77777777" w:rsidR="00C84665" w:rsidRPr="004D2C69" w:rsidRDefault="00C84665">
      <w:pPr>
        <w:spacing w:after="0" w:line="360" w:lineRule="auto"/>
        <w:ind w:left="709" w:right="1183" w:firstLine="709"/>
        <w:jc w:val="both"/>
        <w:rPr>
          <w:rFonts w:ascii="Arial" w:eastAsia="Times New Roman" w:hAnsi="Arial" w:cs="Arial"/>
          <w:sz w:val="24"/>
          <w:szCs w:val="24"/>
          <w:lang w:eastAsia="es-ES"/>
        </w:rPr>
      </w:pPr>
    </w:p>
    <w:p w14:paraId="2AE001A6" w14:textId="77777777" w:rsidR="00C84665" w:rsidRPr="004D2C69" w:rsidRDefault="004E503B" w:rsidP="0090565D">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La doctrina del “levantamiento del velo”.</w:t>
      </w:r>
    </w:p>
    <w:p w14:paraId="6EAC0B27"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Surge como reacción a los abusos del concepto de personalidad jurídica. En tales casos, se debe prescindir de la separación entre la persona jurídica y sus miembros, para descubrir lo que se esconde bajo su estructura formal.</w:t>
      </w:r>
    </w:p>
    <w:p w14:paraId="5934CCCE"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Es esta una doctrina elaborada por la Jurisprudencia del </w:t>
      </w:r>
      <w:r w:rsidR="00974B58" w:rsidRPr="004D2C69">
        <w:rPr>
          <w:rFonts w:ascii="Arial" w:eastAsia="Times New Roman" w:hAnsi="Arial" w:cs="Arial"/>
          <w:sz w:val="24"/>
          <w:szCs w:val="24"/>
          <w:lang w:eastAsia="es-ES"/>
        </w:rPr>
        <w:t>TS sobre</w:t>
      </w:r>
      <w:r w:rsidRPr="004D2C69">
        <w:rPr>
          <w:rFonts w:ascii="Arial" w:eastAsia="Times New Roman" w:hAnsi="Arial" w:cs="Arial"/>
          <w:sz w:val="24"/>
          <w:szCs w:val="24"/>
          <w:lang w:eastAsia="es-ES"/>
        </w:rPr>
        <w:t xml:space="preserve"> la base de los ss principios.</w:t>
      </w:r>
    </w:p>
    <w:p w14:paraId="59A1DB91" w14:textId="77777777" w:rsidR="00C84665" w:rsidRPr="004D2C69" w:rsidRDefault="004E503B" w:rsidP="00974B58">
      <w:pPr>
        <w:pStyle w:val="Prrafodelista"/>
        <w:numPr>
          <w:ilvl w:val="0"/>
          <w:numId w:val="7"/>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Ha de apreciarse un dominio evidente de una persona jurídica por otra persona, sea física o jurídica, lo cual se manifiesta con especial intensidad en la sociedad unipersonal.</w:t>
      </w:r>
    </w:p>
    <w:p w14:paraId="3171369F" w14:textId="77777777" w:rsidR="00C84665" w:rsidRPr="004D2C69" w:rsidRDefault="004E503B" w:rsidP="00974B58">
      <w:pPr>
        <w:pStyle w:val="Prrafodelista"/>
        <w:numPr>
          <w:ilvl w:val="0"/>
          <w:numId w:val="7"/>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Ha de producirse un abuso de derecho, que cause un prejuicio a terceros o un fraude de Ley.</w:t>
      </w:r>
    </w:p>
    <w:p w14:paraId="5F494FA5" w14:textId="77777777" w:rsidR="00C84665" w:rsidRPr="004D2C69" w:rsidRDefault="004E503B" w:rsidP="00974B58">
      <w:pPr>
        <w:pStyle w:val="Prrafodelista"/>
        <w:numPr>
          <w:ilvl w:val="0"/>
          <w:numId w:val="7"/>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lastRenderedPageBreak/>
        <w:t>Es subsidiaria, como último remedio cuando el caso no pueda resolverse mediante otras instituciones como la simulación, la doctrina de los actos propios...</w:t>
      </w:r>
    </w:p>
    <w:p w14:paraId="1A815DA3" w14:textId="77777777" w:rsidR="00C84665" w:rsidRPr="004D2C69" w:rsidRDefault="004E503B" w:rsidP="00974B58">
      <w:pPr>
        <w:pStyle w:val="Prrafodelista"/>
        <w:numPr>
          <w:ilvl w:val="0"/>
          <w:numId w:val="7"/>
        </w:num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No niega la personalidad jurídica de la sociedad, ni supone su nulidad, sino que lo que se pretende es evitar el uso torticero de la persona jurídica</w:t>
      </w:r>
    </w:p>
    <w:p w14:paraId="6FF1F0E2" w14:textId="77777777" w:rsidR="00C84665" w:rsidRPr="004D2C69" w:rsidRDefault="00C84665">
      <w:pPr>
        <w:spacing w:after="0" w:line="360" w:lineRule="auto"/>
        <w:ind w:firstLine="709"/>
        <w:jc w:val="both"/>
        <w:rPr>
          <w:rFonts w:ascii="Arial" w:eastAsia="Times New Roman" w:hAnsi="Arial" w:cs="Arial"/>
          <w:sz w:val="24"/>
          <w:szCs w:val="24"/>
          <w:lang w:eastAsia="es-ES"/>
        </w:rPr>
      </w:pPr>
    </w:p>
    <w:p w14:paraId="2FB2F08F"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Esta doctrina va adquiriendo carta de naturaleza sobre todo en la legislación fiscal (</w:t>
      </w:r>
      <w:r w:rsidRPr="004D2C69">
        <w:rPr>
          <w:rFonts w:ascii="Arial" w:eastAsia="Times New Roman" w:hAnsi="Arial" w:cs="Arial"/>
          <w:color w:val="ED1C24"/>
          <w:sz w:val="24"/>
          <w:szCs w:val="24"/>
          <w:lang w:eastAsia="es-ES"/>
        </w:rPr>
        <w:t xml:space="preserve">DT4 ley de 29 </w:t>
      </w:r>
      <w:r w:rsidR="00974B58" w:rsidRPr="004D2C69">
        <w:rPr>
          <w:rFonts w:ascii="Arial" w:eastAsia="Times New Roman" w:hAnsi="Arial" w:cs="Arial"/>
          <w:color w:val="ED1C24"/>
          <w:sz w:val="24"/>
          <w:szCs w:val="24"/>
          <w:lang w:eastAsia="es-ES"/>
        </w:rPr>
        <w:t>noviembre</w:t>
      </w:r>
      <w:r w:rsidRPr="004D2C69">
        <w:rPr>
          <w:rFonts w:ascii="Arial" w:eastAsia="Times New Roman" w:hAnsi="Arial" w:cs="Arial"/>
          <w:color w:val="ED1C24"/>
          <w:sz w:val="24"/>
          <w:szCs w:val="24"/>
          <w:lang w:eastAsia="es-ES"/>
        </w:rPr>
        <w:t xml:space="preserve"> 2006 de mediadas para la prevención del fraude fiscal)</w:t>
      </w:r>
      <w:r w:rsidRPr="004D2C69">
        <w:rPr>
          <w:rFonts w:ascii="Arial" w:eastAsia="Times New Roman" w:hAnsi="Arial" w:cs="Arial"/>
          <w:sz w:val="24"/>
          <w:szCs w:val="24"/>
          <w:lang w:eastAsia="es-ES"/>
        </w:rPr>
        <w:t>, con frecuentes normas que imponen responsabilidad a los administradores y/o a los socios en según qué casos.</w:t>
      </w:r>
    </w:p>
    <w:p w14:paraId="7EC36B7F" w14:textId="77777777" w:rsidR="00C84665" w:rsidRPr="004D2C69" w:rsidRDefault="00C84665">
      <w:pPr>
        <w:spacing w:after="0" w:line="360" w:lineRule="auto"/>
        <w:ind w:firstLine="709"/>
        <w:jc w:val="both"/>
        <w:rPr>
          <w:rFonts w:ascii="Arial" w:eastAsia="Times New Roman" w:hAnsi="Arial" w:cs="Arial"/>
          <w:sz w:val="24"/>
          <w:szCs w:val="24"/>
          <w:lang w:eastAsia="es-ES"/>
        </w:rPr>
      </w:pPr>
    </w:p>
    <w:p w14:paraId="29FFE744"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IV.</w:t>
      </w:r>
      <w:r w:rsidR="00974B58" w:rsidRPr="004D2C69">
        <w:rPr>
          <w:rFonts w:ascii="Arial" w:eastAsia="Times New Roman" w:hAnsi="Arial" w:cs="Arial"/>
          <w:b/>
          <w:sz w:val="24"/>
          <w:szCs w:val="24"/>
          <w:lang w:eastAsia="es-ES"/>
        </w:rPr>
        <w:t xml:space="preserve"> </w:t>
      </w:r>
      <w:r w:rsidRPr="004D2C69">
        <w:rPr>
          <w:rFonts w:ascii="Arial" w:eastAsia="Times New Roman" w:hAnsi="Arial" w:cs="Arial"/>
          <w:b/>
          <w:sz w:val="24"/>
          <w:szCs w:val="24"/>
          <w:lang w:eastAsia="es-ES"/>
        </w:rPr>
        <w:t>CAPACIDAD JURÍDICA, REPRESENTACIÓN, DOMICILIO, NACIONALIDAD Y EXTINCIÓN.</w:t>
      </w:r>
    </w:p>
    <w:p w14:paraId="5957E68E" w14:textId="77777777" w:rsidR="00C84665" w:rsidRPr="004D2C69" w:rsidRDefault="00C84665">
      <w:pPr>
        <w:spacing w:after="0" w:line="360" w:lineRule="auto"/>
        <w:jc w:val="both"/>
        <w:rPr>
          <w:rFonts w:ascii="Arial" w:eastAsia="Times New Roman" w:hAnsi="Arial" w:cs="Arial"/>
          <w:b/>
          <w:sz w:val="24"/>
          <w:szCs w:val="24"/>
          <w:lang w:eastAsia="es-ES"/>
        </w:rPr>
      </w:pPr>
    </w:p>
    <w:p w14:paraId="1C34C109" w14:textId="77777777" w:rsidR="00C84665" w:rsidRPr="004D2C69" w:rsidRDefault="004E503B">
      <w:pPr>
        <w:numPr>
          <w:ilvl w:val="0"/>
          <w:numId w:val="1"/>
        </w:num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CONSTITUCIÓN.</w:t>
      </w:r>
    </w:p>
    <w:p w14:paraId="2EDE3BE1" w14:textId="77777777" w:rsidR="00C84665" w:rsidRPr="004D2C69" w:rsidRDefault="004E503B" w:rsidP="0090565D">
      <w:pPr>
        <w:spacing w:after="120" w:line="360" w:lineRule="auto"/>
        <w:jc w:val="both"/>
        <w:rPr>
          <w:rFonts w:ascii="Arial" w:hAnsi="Arial" w:cs="Arial"/>
          <w:sz w:val="24"/>
          <w:szCs w:val="24"/>
        </w:rPr>
      </w:pPr>
      <w:r w:rsidRPr="004D2C69">
        <w:rPr>
          <w:rFonts w:ascii="Arial" w:eastAsia="Times New Roman" w:hAnsi="Arial" w:cs="Arial"/>
          <w:sz w:val="24"/>
          <w:szCs w:val="24"/>
          <w:lang w:eastAsia="es-ES"/>
        </w:rPr>
        <w:t xml:space="preserve">Según CASTÁN la constitución de la persona jurídica requiere la concurrencia de dos elementos: </w:t>
      </w:r>
    </w:p>
    <w:p w14:paraId="1EABF6C4" w14:textId="77777777" w:rsidR="00C84665" w:rsidRPr="004D2C69" w:rsidRDefault="004E503B">
      <w:pPr>
        <w:spacing w:after="0" w:line="360" w:lineRule="auto"/>
        <w:ind w:firstLine="708"/>
        <w:jc w:val="both"/>
        <w:rPr>
          <w:rFonts w:ascii="Arial" w:hAnsi="Arial" w:cs="Arial"/>
          <w:sz w:val="24"/>
          <w:szCs w:val="24"/>
        </w:rPr>
      </w:pPr>
      <w:r w:rsidRPr="004D2C69">
        <w:rPr>
          <w:rFonts w:ascii="Arial" w:eastAsia="Times New Roman" w:hAnsi="Arial" w:cs="Arial"/>
          <w:b/>
          <w:sz w:val="24"/>
          <w:szCs w:val="24"/>
          <w:lang w:eastAsia="es-ES"/>
        </w:rPr>
        <w:t>a) Elemento material o substrato de la misma</w:t>
      </w:r>
    </w:p>
    <w:p w14:paraId="46267061" w14:textId="77777777" w:rsidR="00C84665" w:rsidRPr="004D2C69" w:rsidRDefault="004E503B" w:rsidP="00660F4F">
      <w:pPr>
        <w:pStyle w:val="Prrafodelista"/>
        <w:numPr>
          <w:ilvl w:val="0"/>
          <w:numId w:val="8"/>
        </w:num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Asociaciones</w:t>
      </w:r>
      <w:r w:rsidRPr="004D2C69">
        <w:rPr>
          <w:rFonts w:ascii="Arial" w:eastAsia="Times New Roman" w:hAnsi="Arial" w:cs="Arial"/>
          <w:sz w:val="24"/>
          <w:szCs w:val="24"/>
          <w:lang w:eastAsia="es-ES"/>
        </w:rPr>
        <w:t>: una pluralidad de personas.</w:t>
      </w:r>
    </w:p>
    <w:p w14:paraId="4BB21566" w14:textId="77777777" w:rsidR="00C84665" w:rsidRPr="004D2C69" w:rsidRDefault="004E503B" w:rsidP="00660F4F">
      <w:pPr>
        <w:pStyle w:val="Prrafodelista"/>
        <w:numPr>
          <w:ilvl w:val="0"/>
          <w:numId w:val="8"/>
        </w:numPr>
        <w:spacing w:after="12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Fundaciones:</w:t>
      </w:r>
      <w:r w:rsidRPr="004D2C69">
        <w:rPr>
          <w:rFonts w:ascii="Arial" w:eastAsia="Times New Roman" w:hAnsi="Arial" w:cs="Arial"/>
          <w:sz w:val="24"/>
          <w:szCs w:val="24"/>
          <w:lang w:eastAsia="es-ES"/>
        </w:rPr>
        <w:t xml:space="preserve"> un patrimonio adscrito a un fin.</w:t>
      </w:r>
    </w:p>
    <w:p w14:paraId="09EBD3EF" w14:textId="77777777" w:rsidR="00C84665" w:rsidRPr="004D2C69" w:rsidRDefault="004E503B">
      <w:pPr>
        <w:spacing w:after="0" w:line="360" w:lineRule="auto"/>
        <w:ind w:firstLine="708"/>
        <w:jc w:val="both"/>
        <w:rPr>
          <w:rFonts w:ascii="Arial" w:hAnsi="Arial" w:cs="Arial"/>
          <w:sz w:val="24"/>
          <w:szCs w:val="24"/>
        </w:rPr>
      </w:pPr>
      <w:r w:rsidRPr="004D2C69">
        <w:rPr>
          <w:rFonts w:ascii="Arial" w:eastAsia="Times New Roman" w:hAnsi="Arial" w:cs="Arial"/>
          <w:b/>
          <w:sz w:val="24"/>
          <w:szCs w:val="24"/>
          <w:lang w:eastAsia="es-ES"/>
        </w:rPr>
        <w:t>b) Elemento formal, reconocimiento estatal</w:t>
      </w:r>
      <w:r w:rsidRPr="004D2C69">
        <w:rPr>
          <w:rFonts w:ascii="Arial" w:eastAsia="Times New Roman" w:hAnsi="Arial" w:cs="Arial"/>
          <w:sz w:val="24"/>
          <w:szCs w:val="24"/>
          <w:lang w:eastAsia="es-ES"/>
        </w:rPr>
        <w:t xml:space="preserve">, para lo cual existen varios sistemas. </w:t>
      </w:r>
    </w:p>
    <w:p w14:paraId="372E1E30"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b/>
        <w:t>1.-</w:t>
      </w:r>
      <w:r w:rsidRPr="004D2C69">
        <w:rPr>
          <w:rFonts w:ascii="Arial" w:eastAsia="Times New Roman" w:hAnsi="Arial" w:cs="Arial"/>
          <w:b/>
          <w:sz w:val="24"/>
          <w:szCs w:val="24"/>
          <w:lang w:eastAsia="es-ES"/>
        </w:rPr>
        <w:t xml:space="preserve"> De libre constitución</w:t>
      </w:r>
      <w:r w:rsidRPr="004D2C69">
        <w:rPr>
          <w:rFonts w:ascii="Arial" w:eastAsia="Times New Roman" w:hAnsi="Arial" w:cs="Arial"/>
          <w:sz w:val="24"/>
          <w:szCs w:val="24"/>
          <w:lang w:eastAsia="es-ES"/>
        </w:rPr>
        <w:t>. El Estado reconoce a la persona jurídica por su sola constitución, mediante un acto declarativo de existencia del ente.</w:t>
      </w:r>
    </w:p>
    <w:p w14:paraId="7F48F146" w14:textId="77777777" w:rsidR="00C84665" w:rsidRPr="004D2C69" w:rsidRDefault="004E503B">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ab/>
        <w:t xml:space="preserve">2. </w:t>
      </w:r>
      <w:r w:rsidRPr="004D2C69">
        <w:rPr>
          <w:rFonts w:ascii="Arial" w:eastAsia="Times New Roman" w:hAnsi="Arial" w:cs="Arial"/>
          <w:b/>
          <w:sz w:val="24"/>
          <w:szCs w:val="24"/>
          <w:lang w:eastAsia="es-ES"/>
        </w:rPr>
        <w:t>Normativo o reconocimiento por acto de autoridad</w:t>
      </w:r>
      <w:r w:rsidRPr="004D2C69">
        <w:rPr>
          <w:rFonts w:ascii="Arial" w:eastAsia="Times New Roman" w:hAnsi="Arial" w:cs="Arial"/>
          <w:sz w:val="24"/>
          <w:szCs w:val="24"/>
          <w:lang w:eastAsia="es-ES"/>
        </w:rPr>
        <w:t>. La personalidad se adquiere cuando, cumplidos los requisitos legales, ello es atestiguado por la autoridad, generalmente mediante la inscripción en un registro público. El reconocimiento pues tiene carácter confirmativo.</w:t>
      </w:r>
    </w:p>
    <w:p w14:paraId="2C5D0277"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b/>
        <w:t xml:space="preserve">3. </w:t>
      </w:r>
      <w:r w:rsidRPr="004D2C69">
        <w:rPr>
          <w:rFonts w:ascii="Arial" w:eastAsia="Times New Roman" w:hAnsi="Arial" w:cs="Arial"/>
          <w:b/>
          <w:sz w:val="24"/>
          <w:szCs w:val="24"/>
          <w:lang w:eastAsia="es-ES"/>
        </w:rPr>
        <w:t>Sistema de concesión</w:t>
      </w:r>
      <w:r w:rsidRPr="004D2C69">
        <w:rPr>
          <w:rFonts w:ascii="Arial" w:eastAsia="Times New Roman" w:hAnsi="Arial" w:cs="Arial"/>
          <w:sz w:val="24"/>
          <w:szCs w:val="24"/>
          <w:lang w:eastAsia="es-ES"/>
        </w:rPr>
        <w:t>. La atribución de la personalidad jurídica requiere una decisión singular del Poder Público, con carácter constitutivo.</w:t>
      </w:r>
    </w:p>
    <w:p w14:paraId="073468C6" w14:textId="77777777" w:rsidR="00C84665" w:rsidRPr="004D2C69" w:rsidRDefault="00C84665">
      <w:pPr>
        <w:spacing w:after="0" w:line="360" w:lineRule="auto"/>
        <w:jc w:val="both"/>
        <w:rPr>
          <w:rFonts w:ascii="Arial" w:eastAsia="Times New Roman" w:hAnsi="Arial" w:cs="Arial"/>
          <w:sz w:val="24"/>
          <w:szCs w:val="24"/>
          <w:lang w:eastAsia="es-ES"/>
        </w:rPr>
      </w:pPr>
    </w:p>
    <w:p w14:paraId="00A429BB"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 xml:space="preserve">Sistema español. </w:t>
      </w:r>
      <w:r w:rsidRPr="004D2C69">
        <w:rPr>
          <w:rFonts w:ascii="Arial" w:eastAsia="Times New Roman" w:hAnsi="Arial" w:cs="Arial"/>
          <w:sz w:val="24"/>
          <w:szCs w:val="24"/>
          <w:lang w:eastAsia="es-ES"/>
        </w:rPr>
        <w:t>Distinguimos:</w:t>
      </w:r>
    </w:p>
    <w:p w14:paraId="34E1AE72"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lastRenderedPageBreak/>
        <w:t xml:space="preserve">1. </w:t>
      </w:r>
      <w:r w:rsidRPr="004D2C69">
        <w:rPr>
          <w:rFonts w:ascii="Arial" w:eastAsia="Times New Roman" w:hAnsi="Arial" w:cs="Arial"/>
          <w:b/>
          <w:sz w:val="24"/>
          <w:szCs w:val="24"/>
          <w:lang w:eastAsia="es-ES"/>
        </w:rPr>
        <w:t>Las corporaciones, asociaciones y fundaciones de interés público</w:t>
      </w:r>
      <w:r w:rsidRPr="004D2C69">
        <w:rPr>
          <w:rFonts w:ascii="Arial" w:eastAsia="Times New Roman" w:hAnsi="Arial" w:cs="Arial"/>
          <w:sz w:val="24"/>
          <w:szCs w:val="24"/>
          <w:lang w:eastAsia="es-ES"/>
        </w:rPr>
        <w:t xml:space="preserve"> reconocidas por la ley adquieren personalidad en el instante en que con arreglo a derecho quedan válidamente constituidas.</w:t>
      </w:r>
    </w:p>
    <w:p w14:paraId="50EE1824" w14:textId="77777777" w:rsidR="00C84665" w:rsidRPr="004D2C69" w:rsidRDefault="00C84665">
      <w:pPr>
        <w:spacing w:after="0" w:line="360" w:lineRule="auto"/>
        <w:jc w:val="both"/>
        <w:rPr>
          <w:rFonts w:ascii="Arial" w:eastAsia="Times New Roman" w:hAnsi="Arial" w:cs="Arial"/>
          <w:sz w:val="24"/>
          <w:szCs w:val="24"/>
          <w:lang w:eastAsia="es-ES"/>
        </w:rPr>
      </w:pPr>
    </w:p>
    <w:p w14:paraId="5921026B" w14:textId="77777777" w:rsidR="00C84665" w:rsidRPr="004D2C69" w:rsidRDefault="004E503B" w:rsidP="00953457">
      <w:pPr>
        <w:pStyle w:val="Prrafodelista"/>
        <w:numPr>
          <w:ilvl w:val="0"/>
          <w:numId w:val="10"/>
        </w:num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Las corporaciones</w:t>
      </w:r>
      <w:r w:rsidRPr="004D2C69">
        <w:rPr>
          <w:rFonts w:ascii="Arial" w:eastAsia="Times New Roman" w:hAnsi="Arial" w:cs="Arial"/>
          <w:sz w:val="24"/>
          <w:szCs w:val="24"/>
          <w:lang w:eastAsia="es-ES"/>
        </w:rPr>
        <w:t xml:space="preserve">. Son siempre creadas por norma legal. </w:t>
      </w:r>
      <w:r w:rsidRPr="004D2C69">
        <w:rPr>
          <w:rFonts w:ascii="Arial" w:eastAsia="Times New Roman" w:hAnsi="Arial" w:cs="Arial"/>
          <w:b/>
          <w:sz w:val="24"/>
          <w:szCs w:val="24"/>
          <w:lang w:eastAsia="es-ES"/>
        </w:rPr>
        <w:t>Rige por lo tanto el sistema de concesión.</w:t>
      </w:r>
    </w:p>
    <w:p w14:paraId="6266A33A" w14:textId="77777777" w:rsidR="00953457" w:rsidRPr="004D2C69" w:rsidRDefault="00953457">
      <w:pPr>
        <w:spacing w:after="0" w:line="360" w:lineRule="auto"/>
        <w:jc w:val="both"/>
        <w:rPr>
          <w:rFonts w:ascii="Arial" w:eastAsia="Times New Roman" w:hAnsi="Arial" w:cs="Arial"/>
          <w:b/>
          <w:sz w:val="24"/>
          <w:szCs w:val="24"/>
          <w:lang w:eastAsia="es-ES"/>
        </w:rPr>
      </w:pPr>
    </w:p>
    <w:p w14:paraId="1690D88A" w14:textId="77777777" w:rsidR="00C84665" w:rsidRPr="004D2C69" w:rsidRDefault="004E503B" w:rsidP="00953457">
      <w:pPr>
        <w:pStyle w:val="Prrafodelista"/>
        <w:numPr>
          <w:ilvl w:val="0"/>
          <w:numId w:val="10"/>
        </w:num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Las asociaciones</w:t>
      </w:r>
      <w:r w:rsidRPr="004D2C69">
        <w:rPr>
          <w:rFonts w:ascii="Arial" w:eastAsia="Times New Roman" w:hAnsi="Arial" w:cs="Arial"/>
          <w:sz w:val="24"/>
          <w:szCs w:val="24"/>
          <w:lang w:eastAsia="es-ES"/>
        </w:rPr>
        <w:t xml:space="preserve">. El Art. 22 CE exige la inscripción en un Registro a los solos efectos de su publicidad. En desarrollo de este art, la Ley 22 III 2000 reconoce el sistema de libre constitución </w:t>
      </w:r>
      <w:r w:rsidRPr="004D2C69">
        <w:rPr>
          <w:rFonts w:ascii="Arial" w:eastAsia="Times New Roman" w:hAnsi="Arial" w:cs="Arial"/>
          <w:color w:val="ED1C24"/>
          <w:sz w:val="24"/>
          <w:szCs w:val="24"/>
          <w:lang w:eastAsia="es-ES"/>
        </w:rPr>
        <w:t>(pues según su artículo 5 adquieren su personalidad con el otorgamiento del acta fundacional sin perjuicio de la necesidad de su inscripción)</w:t>
      </w:r>
    </w:p>
    <w:p w14:paraId="4DCFF242" w14:textId="77777777" w:rsidR="00C84665" w:rsidRPr="004D2C69" w:rsidRDefault="00C84665">
      <w:pPr>
        <w:spacing w:after="0" w:line="360" w:lineRule="auto"/>
        <w:jc w:val="both"/>
        <w:rPr>
          <w:rFonts w:ascii="Arial" w:eastAsia="Times New Roman" w:hAnsi="Arial" w:cs="Arial"/>
          <w:sz w:val="24"/>
          <w:szCs w:val="24"/>
          <w:lang w:eastAsia="es-ES"/>
        </w:rPr>
      </w:pPr>
    </w:p>
    <w:p w14:paraId="3D8DBCCC" w14:textId="4806F7F5" w:rsidR="00C84665" w:rsidRPr="004D2C69" w:rsidRDefault="004E503B" w:rsidP="00953457">
      <w:pPr>
        <w:pStyle w:val="Prrafodelista"/>
        <w:numPr>
          <w:ilvl w:val="0"/>
          <w:numId w:val="10"/>
        </w:num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Las fundaciones</w:t>
      </w:r>
      <w:r w:rsidRPr="004D2C69">
        <w:rPr>
          <w:rFonts w:ascii="Arial" w:eastAsia="Times New Roman" w:hAnsi="Arial" w:cs="Arial"/>
          <w:sz w:val="24"/>
          <w:szCs w:val="24"/>
          <w:lang w:eastAsia="es-ES"/>
        </w:rPr>
        <w:t xml:space="preserve"> han de cumplir para su reconocimiento los requisitos que establece la ley: rigiendo el sistema normativo</w:t>
      </w:r>
      <w:r w:rsidR="00F97166">
        <w:rPr>
          <w:rFonts w:ascii="Arial" w:eastAsia="Times New Roman" w:hAnsi="Arial" w:cs="Arial"/>
          <w:sz w:val="24"/>
          <w:szCs w:val="24"/>
          <w:lang w:eastAsia="es-ES"/>
        </w:rPr>
        <w:t xml:space="preserve"> </w:t>
      </w:r>
      <w:r w:rsidRPr="004D2C69">
        <w:rPr>
          <w:rFonts w:ascii="Arial" w:eastAsia="Times New Roman" w:hAnsi="Arial" w:cs="Arial"/>
          <w:sz w:val="24"/>
          <w:szCs w:val="24"/>
          <w:lang w:eastAsia="es-ES"/>
        </w:rPr>
        <w:t xml:space="preserve">pues deben constituirse en escritura pública e inscribirse en el Registro de Fundaciones </w:t>
      </w:r>
      <w:r w:rsidRPr="004D2C69">
        <w:rPr>
          <w:rFonts w:ascii="Arial" w:eastAsia="Times New Roman" w:hAnsi="Arial" w:cs="Arial"/>
          <w:color w:val="ED1C24"/>
          <w:sz w:val="24"/>
          <w:szCs w:val="24"/>
          <w:lang w:eastAsia="es-ES"/>
        </w:rPr>
        <w:t>(artículo 4 ley 26 Dic 2002)</w:t>
      </w:r>
      <w:r w:rsidRPr="004D2C69">
        <w:rPr>
          <w:rFonts w:ascii="Arial" w:eastAsia="Times New Roman" w:hAnsi="Arial" w:cs="Arial"/>
          <w:sz w:val="24"/>
          <w:szCs w:val="24"/>
          <w:lang w:eastAsia="es-ES"/>
        </w:rPr>
        <w:t>.</w:t>
      </w:r>
    </w:p>
    <w:p w14:paraId="0190AA64" w14:textId="77777777" w:rsidR="00C84665" w:rsidRPr="004D2C69" w:rsidRDefault="00C84665">
      <w:pPr>
        <w:spacing w:after="0" w:line="360" w:lineRule="auto"/>
        <w:jc w:val="both"/>
        <w:rPr>
          <w:rFonts w:ascii="Arial" w:eastAsia="Times New Roman" w:hAnsi="Arial" w:cs="Arial"/>
          <w:sz w:val="24"/>
          <w:szCs w:val="24"/>
          <w:lang w:eastAsia="es-ES"/>
        </w:rPr>
      </w:pPr>
    </w:p>
    <w:p w14:paraId="25E56E5C"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2. </w:t>
      </w:r>
      <w:r w:rsidRPr="004D2C69">
        <w:rPr>
          <w:rFonts w:ascii="Arial" w:eastAsia="Times New Roman" w:hAnsi="Arial" w:cs="Arial"/>
          <w:b/>
          <w:sz w:val="24"/>
          <w:szCs w:val="24"/>
          <w:lang w:eastAsia="es-ES"/>
        </w:rPr>
        <w:t>Asociaciones de interés particular</w:t>
      </w:r>
      <w:r w:rsidRPr="004D2C69">
        <w:rPr>
          <w:rFonts w:ascii="Arial" w:eastAsia="Times New Roman" w:hAnsi="Arial" w:cs="Arial"/>
          <w:sz w:val="24"/>
          <w:szCs w:val="24"/>
          <w:lang w:eastAsia="es-ES"/>
        </w:rPr>
        <w:t xml:space="preserve">. </w:t>
      </w:r>
    </w:p>
    <w:p w14:paraId="6DC78375" w14:textId="77777777" w:rsidR="00C84665" w:rsidRPr="004D2C69" w:rsidRDefault="00953457" w:rsidP="00953457">
      <w:pPr>
        <w:spacing w:after="0" w:line="360" w:lineRule="auto"/>
        <w:ind w:firstLine="360"/>
        <w:jc w:val="both"/>
        <w:rPr>
          <w:rFonts w:ascii="Arial" w:hAnsi="Arial" w:cs="Arial"/>
          <w:sz w:val="24"/>
          <w:szCs w:val="24"/>
        </w:rPr>
      </w:pPr>
      <w:r w:rsidRPr="004D2C69">
        <w:rPr>
          <w:rFonts w:ascii="Arial" w:eastAsia="Times New Roman" w:hAnsi="Arial" w:cs="Arial"/>
          <w:sz w:val="24"/>
          <w:szCs w:val="24"/>
          <w:lang w:eastAsia="es-ES"/>
        </w:rPr>
        <w:t xml:space="preserve">. </w:t>
      </w:r>
      <w:r w:rsidR="004E503B" w:rsidRPr="004D2C69">
        <w:rPr>
          <w:rFonts w:ascii="Arial" w:eastAsia="Times New Roman" w:hAnsi="Arial" w:cs="Arial"/>
          <w:sz w:val="24"/>
          <w:szCs w:val="24"/>
          <w:lang w:eastAsia="es-ES"/>
        </w:rPr>
        <w:t xml:space="preserve">Las </w:t>
      </w:r>
      <w:r w:rsidR="004E503B" w:rsidRPr="004D2C69">
        <w:rPr>
          <w:rFonts w:ascii="Arial" w:eastAsia="Times New Roman" w:hAnsi="Arial" w:cs="Arial"/>
          <w:b/>
          <w:sz w:val="24"/>
          <w:szCs w:val="24"/>
          <w:lang w:eastAsia="es-ES"/>
        </w:rPr>
        <w:t>sociedades civiles</w:t>
      </w:r>
      <w:r w:rsidR="004E503B" w:rsidRPr="004D2C69">
        <w:rPr>
          <w:rFonts w:ascii="Arial" w:eastAsia="Times New Roman" w:hAnsi="Arial" w:cs="Arial"/>
          <w:sz w:val="24"/>
          <w:szCs w:val="24"/>
          <w:lang w:eastAsia="es-ES"/>
        </w:rPr>
        <w:t xml:space="preserve"> se rigen por el sistema de libre constitución al atribuirles el Dcho p. jurídica siempre que no se mantengan secretos los pactos entre los socios, y que cada uno de éstos no contrate en su propio nombre con tercero. Art. 1669 CC.</w:t>
      </w:r>
    </w:p>
    <w:p w14:paraId="1A0B0226" w14:textId="77777777" w:rsidR="00953457" w:rsidRPr="004D2C69" w:rsidRDefault="00953457" w:rsidP="00953457">
      <w:pPr>
        <w:spacing w:after="0" w:line="360" w:lineRule="auto"/>
        <w:jc w:val="both"/>
        <w:rPr>
          <w:rFonts w:ascii="Arial" w:eastAsia="Times New Roman" w:hAnsi="Arial" w:cs="Arial"/>
          <w:sz w:val="24"/>
          <w:szCs w:val="24"/>
          <w:lang w:eastAsia="es-ES"/>
        </w:rPr>
      </w:pPr>
    </w:p>
    <w:p w14:paraId="335E378F" w14:textId="77777777" w:rsidR="00C84665" w:rsidRPr="004D2C69" w:rsidRDefault="004E503B" w:rsidP="00953457">
      <w:pPr>
        <w:spacing w:after="0" w:line="360" w:lineRule="auto"/>
        <w:ind w:firstLine="360"/>
        <w:jc w:val="both"/>
        <w:rPr>
          <w:rFonts w:ascii="Arial" w:hAnsi="Arial" w:cs="Arial"/>
          <w:sz w:val="24"/>
          <w:szCs w:val="24"/>
        </w:rPr>
      </w:pPr>
      <w:r w:rsidRPr="004D2C69">
        <w:rPr>
          <w:rFonts w:ascii="Arial" w:eastAsia="Times New Roman" w:hAnsi="Arial" w:cs="Arial"/>
          <w:sz w:val="24"/>
          <w:szCs w:val="24"/>
          <w:lang w:eastAsia="es-ES"/>
        </w:rPr>
        <w:t>Así resulta de la R. 14 II 2001, frente al criterio de la R 31 III 1997 y el</w:t>
      </w:r>
      <w:r w:rsidR="00953457" w:rsidRPr="004D2C69">
        <w:rPr>
          <w:rFonts w:ascii="Arial" w:eastAsia="Times New Roman" w:hAnsi="Arial" w:cs="Arial"/>
          <w:sz w:val="24"/>
          <w:szCs w:val="24"/>
          <w:lang w:eastAsia="es-ES"/>
        </w:rPr>
        <w:t xml:space="preserve"> </w:t>
      </w:r>
      <w:r w:rsidRPr="004D2C69">
        <w:rPr>
          <w:rFonts w:ascii="Arial" w:eastAsia="Times New Roman" w:hAnsi="Arial" w:cs="Arial"/>
          <w:sz w:val="24"/>
          <w:szCs w:val="24"/>
          <w:lang w:eastAsia="es-ES"/>
        </w:rPr>
        <w:t xml:space="preserve">RD 4 IX 1998 de modificación del art 269 bis RRM, anulado por S 24 II 2000, que exigían inscripción en el Registro Mercantil. </w:t>
      </w:r>
      <w:r w:rsidRPr="004D2C69">
        <w:rPr>
          <w:rFonts w:ascii="Arial" w:eastAsia="Times New Roman" w:hAnsi="Arial" w:cs="Arial"/>
          <w:color w:val="ED1C24"/>
          <w:sz w:val="24"/>
          <w:szCs w:val="24"/>
          <w:lang w:eastAsia="es-ES"/>
        </w:rPr>
        <w:t>Se entiende pues que las sociedades civiles tienen personalidad por la sola publicidad de hecho, esto es, cuando se exteriorizan en el tráfico jurídico relacionándose con terceros y desarrollando las actividades que constituyen su objeto.</w:t>
      </w:r>
    </w:p>
    <w:p w14:paraId="408634ED" w14:textId="77777777" w:rsidR="00C84665" w:rsidRPr="004D2C69" w:rsidRDefault="00C84665">
      <w:pPr>
        <w:spacing w:after="0" w:line="360" w:lineRule="auto"/>
        <w:ind w:firstLine="709"/>
        <w:jc w:val="both"/>
        <w:rPr>
          <w:rFonts w:ascii="Arial" w:eastAsia="Times New Roman" w:hAnsi="Arial" w:cs="Arial"/>
          <w:sz w:val="24"/>
          <w:szCs w:val="24"/>
          <w:lang w:eastAsia="es-ES"/>
        </w:rPr>
      </w:pPr>
    </w:p>
    <w:p w14:paraId="77A948FA"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lastRenderedPageBreak/>
        <w:t xml:space="preserve">Las </w:t>
      </w:r>
      <w:r w:rsidRPr="004D2C69">
        <w:rPr>
          <w:rFonts w:ascii="Arial" w:eastAsia="Times New Roman" w:hAnsi="Arial" w:cs="Arial"/>
          <w:b/>
          <w:sz w:val="24"/>
          <w:szCs w:val="24"/>
          <w:lang w:eastAsia="es-ES"/>
        </w:rPr>
        <w:t>sociedades mercantiles</w:t>
      </w:r>
      <w:r w:rsidRPr="004D2C69">
        <w:rPr>
          <w:rFonts w:ascii="Arial" w:eastAsia="Times New Roman" w:hAnsi="Arial" w:cs="Arial"/>
          <w:sz w:val="24"/>
          <w:szCs w:val="24"/>
          <w:lang w:eastAsia="es-ES"/>
        </w:rPr>
        <w:t xml:space="preserve"> se rigen por el sistema normativo al exigirse inscripción en el Registro Mercantil. (</w:t>
      </w:r>
      <w:r w:rsidRPr="004D2C69">
        <w:rPr>
          <w:rFonts w:ascii="Arial" w:eastAsia="Times New Roman" w:hAnsi="Arial" w:cs="Arial"/>
          <w:color w:val="ED1C24"/>
          <w:sz w:val="24"/>
          <w:szCs w:val="24"/>
          <w:lang w:eastAsia="es-ES"/>
        </w:rPr>
        <w:t>así resulta del art. 119 Ccom. Y del artículo 33 TRLSC respecto de las sociedades capitalistas).</w:t>
      </w:r>
    </w:p>
    <w:p w14:paraId="346199B4" w14:textId="53FF5C84" w:rsidR="00C84665" w:rsidRPr="004D2C69" w:rsidRDefault="004E503B" w:rsidP="00953457">
      <w:pPr>
        <w:spacing w:after="0" w:line="360" w:lineRule="auto"/>
        <w:ind w:firstLine="360"/>
        <w:jc w:val="both"/>
        <w:rPr>
          <w:rFonts w:ascii="Arial" w:hAnsi="Arial" w:cs="Arial"/>
          <w:sz w:val="24"/>
          <w:szCs w:val="24"/>
        </w:rPr>
      </w:pPr>
      <w:r w:rsidRPr="004D2C69">
        <w:rPr>
          <w:rFonts w:ascii="Arial" w:eastAsia="Times New Roman" w:hAnsi="Arial" w:cs="Arial"/>
          <w:sz w:val="24"/>
          <w:szCs w:val="24"/>
          <w:lang w:eastAsia="es-ES"/>
        </w:rPr>
        <w:t>No obstante, hay que tener en cuenta la regulación del Artículo 37 del mismo texto, que supone el reconocimiento de una cierta “personificación” de la sociedad, aún antes de su inscripción, y así lo ha reconocido la STS 17 I 2001 que afirma que la sociedad en formación está dotada de una</w:t>
      </w:r>
      <w:r w:rsidR="00F97166">
        <w:rPr>
          <w:rFonts w:ascii="Arial" w:eastAsia="Times New Roman" w:hAnsi="Arial" w:cs="Arial"/>
          <w:sz w:val="24"/>
          <w:szCs w:val="24"/>
          <w:lang w:eastAsia="es-ES"/>
        </w:rPr>
        <w:t xml:space="preserve"> </w:t>
      </w:r>
      <w:r w:rsidRPr="004D2C69">
        <w:rPr>
          <w:rFonts w:ascii="Arial" w:eastAsia="Times New Roman" w:hAnsi="Arial" w:cs="Arial"/>
          <w:sz w:val="24"/>
          <w:szCs w:val="24"/>
          <w:lang w:eastAsia="es-ES"/>
        </w:rPr>
        <w:t xml:space="preserve">especial personalidad, no sólo </w:t>
      </w:r>
      <w:r w:rsidRPr="004D2C69">
        <w:rPr>
          <w:rFonts w:ascii="Arial" w:eastAsia="Times New Roman" w:hAnsi="Arial" w:cs="Arial"/>
          <w:i/>
          <w:sz w:val="24"/>
          <w:szCs w:val="24"/>
          <w:lang w:eastAsia="es-ES"/>
        </w:rPr>
        <w:t>ad intra</w:t>
      </w:r>
      <w:r w:rsidRPr="004D2C69">
        <w:rPr>
          <w:rFonts w:ascii="Arial" w:eastAsia="Times New Roman" w:hAnsi="Arial" w:cs="Arial"/>
          <w:sz w:val="24"/>
          <w:szCs w:val="24"/>
          <w:lang w:eastAsia="es-ES"/>
        </w:rPr>
        <w:t xml:space="preserve"> (entre socios) sino </w:t>
      </w:r>
      <w:r w:rsidRPr="004D2C69">
        <w:rPr>
          <w:rFonts w:ascii="Arial" w:eastAsia="Times New Roman" w:hAnsi="Arial" w:cs="Arial"/>
          <w:i/>
          <w:sz w:val="24"/>
          <w:szCs w:val="24"/>
          <w:lang w:eastAsia="es-ES"/>
        </w:rPr>
        <w:t>ad extra</w:t>
      </w:r>
      <w:r w:rsidRPr="004D2C69">
        <w:rPr>
          <w:rFonts w:ascii="Arial" w:eastAsia="Times New Roman" w:hAnsi="Arial" w:cs="Arial"/>
          <w:sz w:val="24"/>
          <w:szCs w:val="24"/>
          <w:lang w:eastAsia="es-ES"/>
        </w:rPr>
        <w:t xml:space="preserve"> (respecto de terceros).</w:t>
      </w:r>
    </w:p>
    <w:p w14:paraId="1F526409" w14:textId="77777777" w:rsidR="00C84665" w:rsidRPr="004D2C69" w:rsidRDefault="00C84665">
      <w:pPr>
        <w:spacing w:after="0" w:line="360" w:lineRule="auto"/>
        <w:jc w:val="both"/>
        <w:rPr>
          <w:rFonts w:ascii="Arial" w:eastAsia="Times New Roman" w:hAnsi="Arial" w:cs="Arial"/>
          <w:sz w:val="24"/>
          <w:szCs w:val="24"/>
          <w:lang w:eastAsia="es-ES"/>
        </w:rPr>
      </w:pPr>
    </w:p>
    <w:p w14:paraId="36D47859" w14:textId="29AA1239" w:rsidR="00C84665" w:rsidRPr="004D2C69" w:rsidRDefault="004E503B">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2. CAPACIDAD JURÍ</w:t>
      </w:r>
      <w:r w:rsidR="00DB07CD">
        <w:rPr>
          <w:rFonts w:ascii="Arial" w:eastAsia="Times New Roman" w:hAnsi="Arial" w:cs="Arial"/>
          <w:b/>
          <w:sz w:val="24"/>
          <w:szCs w:val="24"/>
          <w:lang w:eastAsia="es-ES"/>
        </w:rPr>
        <w:t>DI</w:t>
      </w:r>
      <w:r w:rsidRPr="004D2C69">
        <w:rPr>
          <w:rFonts w:ascii="Arial" w:eastAsia="Times New Roman" w:hAnsi="Arial" w:cs="Arial"/>
          <w:b/>
          <w:sz w:val="24"/>
          <w:szCs w:val="24"/>
          <w:lang w:eastAsia="es-ES"/>
        </w:rPr>
        <w:t>CA</w:t>
      </w:r>
    </w:p>
    <w:p w14:paraId="1019C853" w14:textId="77777777" w:rsidR="00C84665" w:rsidRPr="0090565D" w:rsidRDefault="004E503B">
      <w:pPr>
        <w:spacing w:after="0" w:line="360" w:lineRule="auto"/>
        <w:jc w:val="both"/>
        <w:rPr>
          <w:rFonts w:ascii="Arial" w:eastAsia="Times New Roman" w:hAnsi="Arial" w:cs="Arial"/>
          <w:b/>
          <w:sz w:val="24"/>
          <w:szCs w:val="24"/>
          <w:lang w:eastAsia="es-ES"/>
        </w:rPr>
      </w:pPr>
      <w:r w:rsidRPr="004D2C69">
        <w:rPr>
          <w:rFonts w:ascii="Arial" w:eastAsia="Times New Roman" w:hAnsi="Arial" w:cs="Arial"/>
          <w:sz w:val="24"/>
          <w:szCs w:val="24"/>
          <w:lang w:eastAsia="es-ES"/>
        </w:rPr>
        <w:t>Se distinguen las ss posturas:</w:t>
      </w:r>
    </w:p>
    <w:p w14:paraId="4826D166" w14:textId="77777777" w:rsidR="00C84665" w:rsidRPr="004D2C69" w:rsidRDefault="004E503B" w:rsidP="00953457">
      <w:pPr>
        <w:pStyle w:val="Prrafodelista"/>
        <w:numPr>
          <w:ilvl w:val="0"/>
          <w:numId w:val="12"/>
        </w:num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Teoría de la ficción</w:t>
      </w:r>
      <w:r w:rsidRPr="004D2C69">
        <w:rPr>
          <w:rFonts w:ascii="Arial" w:eastAsia="Times New Roman" w:hAnsi="Arial" w:cs="Arial"/>
          <w:sz w:val="24"/>
          <w:szCs w:val="24"/>
          <w:lang w:eastAsia="es-ES"/>
        </w:rPr>
        <w:t>. Tendrán la capacidad que la ley que las crea y las mantiene les otorgue.</w:t>
      </w:r>
    </w:p>
    <w:p w14:paraId="143C0734" w14:textId="77777777" w:rsidR="00C84665" w:rsidRPr="004D2C69" w:rsidRDefault="00C84665">
      <w:pPr>
        <w:spacing w:after="0" w:line="360" w:lineRule="auto"/>
        <w:jc w:val="both"/>
        <w:rPr>
          <w:rFonts w:ascii="Arial" w:eastAsia="Times New Roman" w:hAnsi="Arial" w:cs="Arial"/>
          <w:sz w:val="24"/>
          <w:szCs w:val="24"/>
          <w:lang w:eastAsia="es-ES"/>
        </w:rPr>
      </w:pPr>
    </w:p>
    <w:p w14:paraId="5DED24DD" w14:textId="77777777" w:rsidR="00C84665" w:rsidRPr="004D2C69" w:rsidRDefault="004E503B" w:rsidP="00953457">
      <w:pPr>
        <w:pStyle w:val="Prrafodelista"/>
        <w:numPr>
          <w:ilvl w:val="0"/>
          <w:numId w:val="12"/>
        </w:num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Teoría realista</w:t>
      </w:r>
      <w:r w:rsidRPr="004D2C69">
        <w:rPr>
          <w:rFonts w:ascii="Arial" w:eastAsia="Times New Roman" w:hAnsi="Arial" w:cs="Arial"/>
          <w:sz w:val="24"/>
          <w:szCs w:val="24"/>
          <w:lang w:eastAsia="es-ES"/>
        </w:rPr>
        <w:t>. Tendrán la misma capacidad que las personas físicas, con las limitaciones que la ley pueda establecer por razón de su especial naturaleza.</w:t>
      </w:r>
    </w:p>
    <w:p w14:paraId="6DAC1D5B" w14:textId="77777777" w:rsidR="00C84665" w:rsidRPr="004D2C69" w:rsidRDefault="00C84665">
      <w:pPr>
        <w:spacing w:after="0" w:line="360" w:lineRule="auto"/>
        <w:jc w:val="both"/>
        <w:rPr>
          <w:rFonts w:ascii="Arial" w:eastAsia="Times New Roman" w:hAnsi="Arial" w:cs="Arial"/>
          <w:b/>
          <w:sz w:val="24"/>
          <w:szCs w:val="24"/>
          <w:lang w:eastAsia="es-ES"/>
        </w:rPr>
      </w:pPr>
    </w:p>
    <w:p w14:paraId="7EEF1B8C"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Normas reguladoras de la capacidad civil de las personas jurídicas</w:t>
      </w:r>
    </w:p>
    <w:p w14:paraId="3600D4DA"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El CC sigue la teoría realista: </w:t>
      </w:r>
    </w:p>
    <w:p w14:paraId="58F286EF" w14:textId="6F539404"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Art. 36: “Las asociaciones a que se refiere el número 2º del artículo anterior se regirán por las disposiciones relativas al contrato de sociedad, según la naturaleza de éste”.</w:t>
      </w:r>
      <w:r w:rsidR="00F97166">
        <w:rPr>
          <w:rFonts w:ascii="Arial" w:eastAsia="Times New Roman" w:hAnsi="Arial" w:cs="Arial"/>
          <w:sz w:val="24"/>
          <w:szCs w:val="24"/>
          <w:lang w:eastAsia="es-ES"/>
        </w:rPr>
        <w:t xml:space="preserve"> </w:t>
      </w:r>
      <w:r w:rsidRPr="004D2C69">
        <w:rPr>
          <w:rFonts w:ascii="Arial" w:eastAsia="Times New Roman" w:hAnsi="Arial" w:cs="Arial"/>
          <w:sz w:val="24"/>
          <w:szCs w:val="24"/>
          <w:lang w:eastAsia="es-ES"/>
        </w:rPr>
        <w:t>Estas disposiciones se encuentras en los artículos 1665 al 1708</w:t>
      </w:r>
    </w:p>
    <w:p w14:paraId="6B2F738F"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Art. 37: “La capacidad civil de las corporaciones se regulará por las leyes que las hayan creado o reconocido; la de las asociaciones por sus estatutos; y la de las fundaciones por las reglas de su institución, debidamente aprobadas por disposición administrativa, cuando este requisito fuere necesario”.</w:t>
      </w:r>
    </w:p>
    <w:p w14:paraId="16713501"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Art 38: “Las personas jurídicas pueden adquirir y poseer bienes de todas clases, así como contraer obligaciones y ejercitar acciones civiles o criminales, conforme a las leyes y reglas de su constitución.</w:t>
      </w:r>
    </w:p>
    <w:p w14:paraId="100B2B2D"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La Iglesia se regirá en este punto por lo concordado entre ambas potestades, y los establecimientos de instrucción y beneficencia por lo que dispongan las leyes especiales.”</w:t>
      </w:r>
    </w:p>
    <w:p w14:paraId="17841F96" w14:textId="77777777" w:rsidR="00C84665" w:rsidRPr="004D2C69" w:rsidRDefault="00C84665">
      <w:pPr>
        <w:spacing w:after="0" w:line="360" w:lineRule="auto"/>
        <w:jc w:val="both"/>
        <w:rPr>
          <w:rFonts w:ascii="Arial" w:eastAsia="Times New Roman" w:hAnsi="Arial" w:cs="Arial"/>
          <w:sz w:val="24"/>
          <w:szCs w:val="24"/>
          <w:lang w:eastAsia="es-ES"/>
        </w:rPr>
      </w:pPr>
    </w:p>
    <w:p w14:paraId="42BC86D9" w14:textId="77777777" w:rsidR="00C84665" w:rsidRPr="004D2C69" w:rsidRDefault="004E503B" w:rsidP="0090565D">
      <w:pPr>
        <w:spacing w:after="0" w:line="360" w:lineRule="auto"/>
        <w:jc w:val="both"/>
        <w:rPr>
          <w:rFonts w:ascii="Arial" w:eastAsia="Times New Roman" w:hAnsi="Arial" w:cs="Arial"/>
          <w:b/>
          <w:sz w:val="24"/>
          <w:szCs w:val="24"/>
          <w:lang w:eastAsia="es-ES"/>
        </w:rPr>
      </w:pPr>
      <w:r w:rsidRPr="004D2C69">
        <w:rPr>
          <w:rFonts w:ascii="Arial" w:eastAsia="Times New Roman" w:hAnsi="Arial" w:cs="Arial"/>
          <w:sz w:val="24"/>
          <w:szCs w:val="24"/>
          <w:lang w:eastAsia="es-ES"/>
        </w:rPr>
        <w:t xml:space="preserve">Prácticamente se equiparan las personas jurídicas a las físicas, </w:t>
      </w:r>
      <w:r w:rsidRPr="004D2C69">
        <w:rPr>
          <w:rFonts w:ascii="Arial" w:eastAsia="Times New Roman" w:hAnsi="Arial" w:cs="Arial"/>
          <w:b/>
          <w:sz w:val="24"/>
          <w:szCs w:val="24"/>
          <w:lang w:eastAsia="es-ES"/>
        </w:rPr>
        <w:t>con algunas especialidades:</w:t>
      </w:r>
    </w:p>
    <w:p w14:paraId="558E0600" w14:textId="77777777" w:rsidR="00C84665" w:rsidRPr="004D2C69" w:rsidRDefault="00953457" w:rsidP="00953457">
      <w:pPr>
        <w:spacing w:after="0" w:line="360" w:lineRule="auto"/>
        <w:ind w:firstLine="708"/>
        <w:jc w:val="both"/>
        <w:rPr>
          <w:rFonts w:ascii="Arial" w:hAnsi="Arial" w:cs="Arial"/>
          <w:sz w:val="24"/>
          <w:szCs w:val="24"/>
        </w:rPr>
      </w:pPr>
      <w:r w:rsidRPr="004D2C69">
        <w:rPr>
          <w:rFonts w:ascii="Arial" w:eastAsia="Times New Roman" w:hAnsi="Arial" w:cs="Arial"/>
          <w:sz w:val="24"/>
          <w:szCs w:val="24"/>
          <w:lang w:eastAsia="es-ES"/>
        </w:rPr>
        <w:t xml:space="preserve">1. </w:t>
      </w:r>
      <w:r w:rsidR="004E503B" w:rsidRPr="004D2C69">
        <w:rPr>
          <w:rFonts w:ascii="Arial" w:eastAsia="Times New Roman" w:hAnsi="Arial" w:cs="Arial"/>
          <w:b/>
          <w:sz w:val="24"/>
          <w:szCs w:val="24"/>
          <w:lang w:eastAsia="es-ES"/>
        </w:rPr>
        <w:t>Derechos de la personalidad</w:t>
      </w:r>
      <w:r w:rsidR="004E503B" w:rsidRPr="004D2C69">
        <w:rPr>
          <w:rFonts w:ascii="Arial" w:eastAsia="Times New Roman" w:hAnsi="Arial" w:cs="Arial"/>
          <w:sz w:val="24"/>
          <w:szCs w:val="24"/>
          <w:lang w:eastAsia="es-ES"/>
        </w:rPr>
        <w:t xml:space="preserve">. Las personas jurídicas poseen los de su propia personalidad: derecho al nombre, signos distintivos de la empresa, la nacionalidad y domicilio. </w:t>
      </w:r>
      <w:r w:rsidR="004E503B" w:rsidRPr="004D2C69">
        <w:rPr>
          <w:rFonts w:ascii="Arial" w:eastAsia="Times New Roman" w:hAnsi="Arial" w:cs="Arial"/>
          <w:color w:val="ED1C24"/>
          <w:sz w:val="24"/>
          <w:szCs w:val="24"/>
          <w:lang w:eastAsia="es-ES"/>
        </w:rPr>
        <w:t>Mayores problemas plantea la cuestión de la vecindad como se estudia en el Tema 8.</w:t>
      </w:r>
    </w:p>
    <w:p w14:paraId="44891FAB" w14:textId="77777777" w:rsidR="00C84665" w:rsidRPr="004D2C69" w:rsidRDefault="00C84665">
      <w:pPr>
        <w:spacing w:after="0" w:line="360" w:lineRule="auto"/>
        <w:jc w:val="both"/>
        <w:rPr>
          <w:rFonts w:ascii="Arial" w:eastAsia="Times New Roman" w:hAnsi="Arial" w:cs="Arial"/>
          <w:sz w:val="24"/>
          <w:szCs w:val="24"/>
          <w:lang w:eastAsia="es-ES"/>
        </w:rPr>
      </w:pPr>
    </w:p>
    <w:p w14:paraId="5B90ABA6" w14:textId="77777777" w:rsidR="00C84665" w:rsidRPr="004D2C69" w:rsidRDefault="00953457" w:rsidP="00953457">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2.- </w:t>
      </w:r>
      <w:r w:rsidR="004E503B" w:rsidRPr="004D2C69">
        <w:rPr>
          <w:rFonts w:ascii="Arial" w:eastAsia="Times New Roman" w:hAnsi="Arial" w:cs="Arial"/>
          <w:b/>
          <w:sz w:val="24"/>
          <w:szCs w:val="24"/>
          <w:lang w:eastAsia="es-ES"/>
        </w:rPr>
        <w:t>Derechos reales y de obligación</w:t>
      </w:r>
      <w:r w:rsidR="004E503B" w:rsidRPr="004D2C69">
        <w:rPr>
          <w:rFonts w:ascii="Arial" w:eastAsia="Times New Roman" w:hAnsi="Arial" w:cs="Arial"/>
          <w:sz w:val="24"/>
          <w:szCs w:val="24"/>
          <w:lang w:eastAsia="es-ES"/>
        </w:rPr>
        <w:t xml:space="preserve">. Se reconoce plena capacidad. Art. 38. </w:t>
      </w:r>
    </w:p>
    <w:p w14:paraId="5815F8EA" w14:textId="77777777" w:rsidR="00C84665" w:rsidRPr="004D2C69" w:rsidRDefault="004E503B">
      <w:pPr>
        <w:spacing w:after="0" w:line="360" w:lineRule="auto"/>
        <w:ind w:firstLine="708"/>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Como limitaciones, no podrán ser usuarios o habitacionistas, dado su carácter personalísimo y el usufructo constituido a su favor no podrá durar más de 30 años.</w:t>
      </w:r>
    </w:p>
    <w:p w14:paraId="5DFAFB47" w14:textId="77777777" w:rsidR="00C84665" w:rsidRPr="004D2C69" w:rsidRDefault="00C84665">
      <w:pPr>
        <w:spacing w:after="0" w:line="360" w:lineRule="auto"/>
        <w:jc w:val="both"/>
        <w:rPr>
          <w:rFonts w:ascii="Arial" w:eastAsia="Times New Roman" w:hAnsi="Arial" w:cs="Arial"/>
          <w:b/>
          <w:sz w:val="24"/>
          <w:szCs w:val="24"/>
          <w:lang w:eastAsia="es-ES"/>
        </w:rPr>
      </w:pPr>
    </w:p>
    <w:p w14:paraId="0086BD92" w14:textId="77777777" w:rsidR="00C84665" w:rsidRPr="004D2C69" w:rsidRDefault="00953457" w:rsidP="00953457">
      <w:pPr>
        <w:spacing w:after="0" w:line="360" w:lineRule="auto"/>
        <w:ind w:firstLine="708"/>
        <w:jc w:val="both"/>
        <w:rPr>
          <w:rFonts w:ascii="Arial" w:hAnsi="Arial" w:cs="Arial"/>
          <w:sz w:val="24"/>
          <w:szCs w:val="24"/>
        </w:rPr>
      </w:pPr>
      <w:r w:rsidRPr="004D2C69">
        <w:rPr>
          <w:rFonts w:ascii="Arial" w:eastAsia="Times New Roman" w:hAnsi="Arial" w:cs="Arial"/>
          <w:b/>
          <w:sz w:val="24"/>
          <w:szCs w:val="24"/>
          <w:lang w:eastAsia="es-ES"/>
        </w:rPr>
        <w:t xml:space="preserve">3. </w:t>
      </w:r>
      <w:r w:rsidR="004E503B" w:rsidRPr="004D2C69">
        <w:rPr>
          <w:rFonts w:ascii="Arial" w:eastAsia="Times New Roman" w:hAnsi="Arial" w:cs="Arial"/>
          <w:b/>
          <w:sz w:val="24"/>
          <w:szCs w:val="24"/>
          <w:lang w:eastAsia="es-ES"/>
        </w:rPr>
        <w:t>Derechos familiares</w:t>
      </w:r>
      <w:r w:rsidR="004E503B" w:rsidRPr="004D2C69">
        <w:rPr>
          <w:rFonts w:ascii="Arial" w:eastAsia="Times New Roman" w:hAnsi="Arial" w:cs="Arial"/>
          <w:sz w:val="24"/>
          <w:szCs w:val="24"/>
          <w:lang w:eastAsia="es-ES"/>
        </w:rPr>
        <w:t>. No les corresponden pues carecen de proyección jurídica familiar (ej. no pueden ser adoptantes). Sin embargo pueden ejercer la tutela según artículo 242 CC.</w:t>
      </w:r>
    </w:p>
    <w:p w14:paraId="4C23374C" w14:textId="77777777" w:rsidR="00C84665" w:rsidRPr="004D2C69" w:rsidRDefault="00C84665">
      <w:pPr>
        <w:spacing w:after="0" w:line="360" w:lineRule="auto"/>
        <w:jc w:val="both"/>
        <w:rPr>
          <w:rFonts w:ascii="Arial" w:eastAsia="Times New Roman" w:hAnsi="Arial" w:cs="Arial"/>
          <w:sz w:val="24"/>
          <w:szCs w:val="24"/>
          <w:lang w:eastAsia="es-ES"/>
        </w:rPr>
      </w:pPr>
    </w:p>
    <w:p w14:paraId="7E0D2D5B" w14:textId="77777777" w:rsidR="00C84665" w:rsidRPr="004D2C69" w:rsidRDefault="00953457" w:rsidP="00953457">
      <w:pPr>
        <w:spacing w:after="0" w:line="360" w:lineRule="auto"/>
        <w:ind w:firstLine="708"/>
        <w:jc w:val="both"/>
        <w:rPr>
          <w:rFonts w:ascii="Arial" w:hAnsi="Arial" w:cs="Arial"/>
          <w:sz w:val="24"/>
          <w:szCs w:val="24"/>
        </w:rPr>
      </w:pPr>
      <w:r w:rsidRPr="004D2C69">
        <w:rPr>
          <w:rFonts w:ascii="Arial" w:eastAsia="Times New Roman" w:hAnsi="Arial" w:cs="Arial"/>
          <w:sz w:val="24"/>
          <w:szCs w:val="24"/>
          <w:lang w:eastAsia="es-ES"/>
        </w:rPr>
        <w:t xml:space="preserve">4. </w:t>
      </w:r>
      <w:r w:rsidR="004E503B" w:rsidRPr="004D2C69">
        <w:rPr>
          <w:rFonts w:ascii="Arial" w:eastAsia="Times New Roman" w:hAnsi="Arial" w:cs="Arial"/>
          <w:b/>
          <w:sz w:val="24"/>
          <w:szCs w:val="24"/>
          <w:lang w:eastAsia="es-ES"/>
        </w:rPr>
        <w:t>Derechos sucesorios</w:t>
      </w:r>
      <w:r w:rsidR="004E503B" w:rsidRPr="004D2C69">
        <w:rPr>
          <w:rFonts w:ascii="Arial" w:eastAsia="Times New Roman" w:hAnsi="Arial" w:cs="Arial"/>
          <w:sz w:val="24"/>
          <w:szCs w:val="24"/>
          <w:lang w:eastAsia="es-ES"/>
        </w:rPr>
        <w:t xml:space="preserve">. Las personas jurídicas pueden adquirir por testamento (art. 746), no por sucesión legítima (salvo la que corresponde al Estado en el caso del Art. 956 </w:t>
      </w:r>
      <w:r w:rsidR="004E503B" w:rsidRPr="004D2C69">
        <w:rPr>
          <w:rFonts w:ascii="Arial" w:eastAsia="Times New Roman" w:hAnsi="Arial" w:cs="Arial"/>
          <w:color w:val="ED1C24"/>
          <w:sz w:val="24"/>
          <w:szCs w:val="24"/>
          <w:lang w:eastAsia="es-ES"/>
        </w:rPr>
        <w:t>y a la CCAA según las legislaciones forales. Tema 117</w:t>
      </w:r>
      <w:r w:rsidR="004E503B" w:rsidRPr="004D2C69">
        <w:rPr>
          <w:rFonts w:ascii="Arial" w:eastAsia="Times New Roman" w:hAnsi="Arial" w:cs="Arial"/>
          <w:sz w:val="24"/>
          <w:szCs w:val="24"/>
          <w:lang w:eastAsia="es-ES"/>
        </w:rPr>
        <w:t xml:space="preserve"> ).</w:t>
      </w:r>
    </w:p>
    <w:p w14:paraId="5A92040D" w14:textId="77777777" w:rsidR="00C84665" w:rsidRPr="004D2C69" w:rsidRDefault="00C84665">
      <w:pPr>
        <w:spacing w:after="0" w:line="360" w:lineRule="auto"/>
        <w:jc w:val="both"/>
        <w:rPr>
          <w:rFonts w:ascii="Arial" w:eastAsia="Times New Roman" w:hAnsi="Arial" w:cs="Arial"/>
          <w:sz w:val="24"/>
          <w:szCs w:val="24"/>
          <w:lang w:eastAsia="es-ES"/>
        </w:rPr>
      </w:pPr>
    </w:p>
    <w:p w14:paraId="2EB25AA3"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Pueden aceptar la herencia a través de sus legítimos representantes, pero para repudiarla necesitan aprobación judicial, con audiencia del Ministerio público (art. 993), y tratándose de los establecimientos públicos oficiales no pueden aceptar ni repudiar herencia sin la aprobación del Gobierno (art. 994). </w:t>
      </w:r>
    </w:p>
    <w:p w14:paraId="0B4BF8FC" w14:textId="77777777" w:rsidR="00C84665" w:rsidRPr="004D2C69" w:rsidRDefault="00C84665">
      <w:pPr>
        <w:spacing w:after="0" w:line="360" w:lineRule="auto"/>
        <w:jc w:val="both"/>
        <w:rPr>
          <w:rFonts w:ascii="Arial" w:eastAsia="Times New Roman" w:hAnsi="Arial" w:cs="Arial"/>
          <w:sz w:val="24"/>
          <w:szCs w:val="24"/>
          <w:lang w:eastAsia="es-ES"/>
        </w:rPr>
      </w:pPr>
    </w:p>
    <w:p w14:paraId="7C9B7FE2" w14:textId="77777777" w:rsidR="00C84665" w:rsidRPr="004D2C69" w:rsidRDefault="004E503B" w:rsidP="004E503B">
      <w:pPr>
        <w:spacing w:after="0" w:line="360" w:lineRule="auto"/>
        <w:ind w:firstLine="708"/>
        <w:jc w:val="both"/>
        <w:rPr>
          <w:rFonts w:ascii="Arial" w:hAnsi="Arial" w:cs="Arial"/>
          <w:sz w:val="24"/>
          <w:szCs w:val="24"/>
        </w:rPr>
      </w:pPr>
      <w:r w:rsidRPr="004D2C69">
        <w:rPr>
          <w:rFonts w:ascii="Arial" w:eastAsia="Times New Roman" w:hAnsi="Arial" w:cs="Arial"/>
          <w:sz w:val="24"/>
          <w:szCs w:val="24"/>
          <w:lang w:eastAsia="es-ES"/>
        </w:rPr>
        <w:t xml:space="preserve">5. </w:t>
      </w:r>
      <w:r w:rsidRPr="004D2C69">
        <w:rPr>
          <w:rFonts w:ascii="Arial" w:eastAsia="Times New Roman" w:hAnsi="Arial" w:cs="Arial"/>
          <w:b/>
          <w:sz w:val="24"/>
          <w:szCs w:val="24"/>
          <w:lang w:eastAsia="es-ES"/>
        </w:rPr>
        <w:t>Derecho procesal.</w:t>
      </w:r>
      <w:r w:rsidRPr="004D2C69">
        <w:rPr>
          <w:rFonts w:ascii="Arial" w:eastAsia="Times New Roman" w:hAnsi="Arial" w:cs="Arial"/>
          <w:sz w:val="24"/>
          <w:szCs w:val="24"/>
          <w:lang w:eastAsia="es-ES"/>
        </w:rPr>
        <w:t xml:space="preserve"> Arts 6 y 7 LEC. Pueden ser parte en los procesos ante Tribunales Civiles, las personas jurídicas, que comparecerán representadas por quienes legalmente las representen. (Por ej, el Art. 22.1 LPH dice que la comunidad de vecinos será representada por el presidente).</w:t>
      </w:r>
    </w:p>
    <w:p w14:paraId="748604F9" w14:textId="77777777" w:rsidR="00C84665" w:rsidRPr="004D2C69" w:rsidRDefault="00C84665">
      <w:pPr>
        <w:spacing w:after="0" w:line="360" w:lineRule="auto"/>
        <w:jc w:val="both"/>
        <w:rPr>
          <w:rFonts w:ascii="Arial" w:eastAsia="Times New Roman" w:hAnsi="Arial" w:cs="Arial"/>
          <w:sz w:val="24"/>
          <w:szCs w:val="24"/>
          <w:lang w:eastAsia="es-ES"/>
        </w:rPr>
      </w:pPr>
    </w:p>
    <w:p w14:paraId="5479B8AB" w14:textId="77777777" w:rsidR="00C84665" w:rsidRPr="004D2C69" w:rsidRDefault="004E503B" w:rsidP="004E503B">
      <w:pPr>
        <w:spacing w:after="0" w:line="360" w:lineRule="auto"/>
        <w:ind w:firstLine="708"/>
        <w:jc w:val="both"/>
        <w:rPr>
          <w:rFonts w:ascii="Arial" w:hAnsi="Arial" w:cs="Arial"/>
          <w:sz w:val="24"/>
          <w:szCs w:val="24"/>
        </w:rPr>
      </w:pPr>
      <w:r w:rsidRPr="004D2C69">
        <w:rPr>
          <w:rFonts w:ascii="Arial" w:eastAsia="Times New Roman" w:hAnsi="Arial" w:cs="Arial"/>
          <w:color w:val="ED1C24"/>
          <w:sz w:val="24"/>
          <w:szCs w:val="24"/>
          <w:lang w:eastAsia="es-ES"/>
        </w:rPr>
        <w:lastRenderedPageBreak/>
        <w:t xml:space="preserve">6. Desde el punto de vista </w:t>
      </w:r>
      <w:r w:rsidRPr="004D2C69">
        <w:rPr>
          <w:rFonts w:ascii="Arial" w:eastAsia="Times New Roman" w:hAnsi="Arial" w:cs="Arial"/>
          <w:b/>
          <w:bCs/>
          <w:color w:val="ED1C24"/>
          <w:sz w:val="24"/>
          <w:szCs w:val="24"/>
          <w:lang w:eastAsia="es-ES"/>
        </w:rPr>
        <w:t>registral</w:t>
      </w:r>
      <w:r w:rsidRPr="004D2C69">
        <w:rPr>
          <w:rFonts w:ascii="Arial" w:eastAsia="Times New Roman" w:hAnsi="Arial" w:cs="Arial"/>
          <w:color w:val="ED1C24"/>
          <w:sz w:val="24"/>
          <w:szCs w:val="24"/>
          <w:lang w:eastAsia="es-ES"/>
        </w:rPr>
        <w:t>, las personas jurídicas como sujetos de derecho pueden inscribirlos en el Registro de la Propiedad teniendo así la consideración de titulares registrales y pudiendo practicarse asientos a su favor en la forma que se estudia en los temas de Derecho Hipotecario (art. 9 LH y 51 RH).</w:t>
      </w:r>
    </w:p>
    <w:p w14:paraId="5CAE6DD5"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2AB86BEE" w14:textId="77777777" w:rsidR="004E503B" w:rsidRPr="004D2C69" w:rsidRDefault="004E503B">
      <w:pPr>
        <w:spacing w:after="0" w:line="360" w:lineRule="auto"/>
        <w:jc w:val="both"/>
        <w:rPr>
          <w:rFonts w:ascii="Arial" w:eastAsia="Times New Roman" w:hAnsi="Arial" w:cs="Arial"/>
          <w:b/>
          <w:sz w:val="24"/>
          <w:szCs w:val="24"/>
          <w:lang w:eastAsia="es-ES"/>
        </w:rPr>
      </w:pPr>
    </w:p>
    <w:p w14:paraId="0011645A" w14:textId="77777777" w:rsidR="00C84665" w:rsidRPr="004D2C69" w:rsidRDefault="004E503B">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3. CAPACIDAD DE OBRAR o REPRESENTACIÓN</w:t>
      </w:r>
    </w:p>
    <w:p w14:paraId="364390D6"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Al ser realidades intangibles, las personas jurídicas necesitan ejecutar su capacidad de obrar por medio de personas físicas o representantes. Para ello hay dos construcciones: </w:t>
      </w:r>
    </w:p>
    <w:p w14:paraId="591827CD" w14:textId="77777777" w:rsidR="00C84665" w:rsidRPr="0090565D" w:rsidRDefault="004E503B" w:rsidP="0090565D">
      <w:pPr>
        <w:spacing w:after="0" w:line="360" w:lineRule="auto"/>
        <w:jc w:val="both"/>
        <w:rPr>
          <w:rFonts w:ascii="Arial" w:eastAsia="Times New Roman" w:hAnsi="Arial" w:cs="Arial"/>
          <w:sz w:val="24"/>
          <w:szCs w:val="24"/>
          <w:lang w:eastAsia="es-ES"/>
        </w:rPr>
      </w:pPr>
      <w:r w:rsidRPr="0090565D">
        <w:rPr>
          <w:rFonts w:ascii="Arial" w:eastAsia="Times New Roman" w:hAnsi="Arial" w:cs="Arial"/>
          <w:b/>
          <w:sz w:val="24"/>
          <w:szCs w:val="24"/>
          <w:lang w:eastAsia="es-ES"/>
        </w:rPr>
        <w:t>Teoría de la representación voluntaria</w:t>
      </w:r>
      <w:r w:rsidRPr="0090565D">
        <w:rPr>
          <w:rFonts w:ascii="Arial" w:eastAsia="Times New Roman" w:hAnsi="Arial" w:cs="Arial"/>
          <w:sz w:val="24"/>
          <w:szCs w:val="24"/>
          <w:lang w:eastAsia="es-ES"/>
        </w:rPr>
        <w:t>. El representante no forma parta de la persona, pero recibe un encargo de ella para representarla.</w:t>
      </w:r>
    </w:p>
    <w:p w14:paraId="0EBBC495"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Esta representación se caracteriza por el </w:t>
      </w:r>
      <w:r w:rsidRPr="004D2C69">
        <w:rPr>
          <w:rFonts w:ascii="Arial" w:eastAsia="Times New Roman" w:hAnsi="Arial" w:cs="Arial"/>
          <w:b/>
          <w:sz w:val="24"/>
          <w:szCs w:val="24"/>
          <w:lang w:eastAsia="es-ES"/>
        </w:rPr>
        <w:t>dualismo de personalidades y voluntades</w:t>
      </w:r>
      <w:r w:rsidRPr="004D2C69">
        <w:rPr>
          <w:rFonts w:ascii="Arial" w:eastAsia="Times New Roman" w:hAnsi="Arial" w:cs="Arial"/>
          <w:sz w:val="24"/>
          <w:szCs w:val="24"/>
          <w:lang w:eastAsia="es-ES"/>
        </w:rPr>
        <w:t>, actuando el representante en nombre de la persona jurídica, pero en ningún caso, ésta por sí sola.</w:t>
      </w:r>
    </w:p>
    <w:p w14:paraId="54714B30" w14:textId="77777777" w:rsidR="00C84665" w:rsidRPr="004D2C69" w:rsidRDefault="00C84665">
      <w:pPr>
        <w:spacing w:after="0" w:line="360" w:lineRule="auto"/>
        <w:ind w:firstLine="709"/>
        <w:jc w:val="both"/>
        <w:rPr>
          <w:rFonts w:ascii="Arial" w:eastAsia="Times New Roman" w:hAnsi="Arial" w:cs="Arial"/>
          <w:sz w:val="24"/>
          <w:szCs w:val="24"/>
          <w:lang w:eastAsia="es-ES"/>
        </w:rPr>
      </w:pPr>
    </w:p>
    <w:p w14:paraId="195E6015" w14:textId="77777777" w:rsidR="00C84665" w:rsidRPr="0090565D" w:rsidRDefault="004E503B" w:rsidP="0090565D">
      <w:pPr>
        <w:spacing w:after="0" w:line="360" w:lineRule="auto"/>
        <w:jc w:val="both"/>
        <w:rPr>
          <w:rFonts w:ascii="Arial" w:eastAsia="Times New Roman" w:hAnsi="Arial" w:cs="Arial"/>
          <w:sz w:val="24"/>
          <w:szCs w:val="24"/>
          <w:lang w:eastAsia="es-ES"/>
        </w:rPr>
      </w:pPr>
      <w:r w:rsidRPr="0090565D">
        <w:rPr>
          <w:rFonts w:ascii="Arial" w:eastAsia="Times New Roman" w:hAnsi="Arial" w:cs="Arial"/>
          <w:b/>
          <w:sz w:val="24"/>
          <w:szCs w:val="24"/>
          <w:lang w:eastAsia="es-ES"/>
        </w:rPr>
        <w:t>Teoría de la representación orgánica</w:t>
      </w:r>
      <w:r w:rsidRPr="0090565D">
        <w:rPr>
          <w:rFonts w:ascii="Arial" w:eastAsia="Times New Roman" w:hAnsi="Arial" w:cs="Arial"/>
          <w:sz w:val="24"/>
          <w:szCs w:val="24"/>
          <w:lang w:eastAsia="es-ES"/>
        </w:rPr>
        <w:t>: Las personas jurídicas además de capacidad jurídica tienen capacidad de obrar, y las personas físicas que actúan por ellas, no son sus representantes, sino órganos mediante los cuales obran éstas por sí mismas. El órgano forma parte de la persona y es una de sus funciones esenciales representarla.</w:t>
      </w:r>
    </w:p>
    <w:p w14:paraId="5498D1D4" w14:textId="77777777" w:rsidR="00C84665" w:rsidRPr="004D2C69" w:rsidRDefault="004E503B" w:rsidP="0090565D">
      <w:pPr>
        <w:spacing w:after="0" w:line="360" w:lineRule="auto"/>
        <w:jc w:val="both"/>
        <w:rPr>
          <w:rFonts w:ascii="Arial" w:eastAsia="Times New Roman" w:hAnsi="Arial" w:cs="Arial"/>
          <w:b/>
          <w:sz w:val="24"/>
          <w:szCs w:val="24"/>
          <w:lang w:eastAsia="es-ES"/>
        </w:rPr>
      </w:pPr>
      <w:r w:rsidRPr="004D2C69">
        <w:rPr>
          <w:rFonts w:ascii="Arial" w:eastAsia="Times New Roman" w:hAnsi="Arial" w:cs="Arial"/>
          <w:sz w:val="24"/>
          <w:szCs w:val="24"/>
          <w:lang w:eastAsia="es-ES"/>
        </w:rPr>
        <w:t>Se caracteriza esta concepción por la</w:t>
      </w:r>
      <w:r w:rsidRPr="004D2C69">
        <w:rPr>
          <w:rFonts w:ascii="Arial" w:eastAsia="Times New Roman" w:hAnsi="Arial" w:cs="Arial"/>
          <w:b/>
          <w:sz w:val="24"/>
          <w:szCs w:val="24"/>
          <w:lang w:eastAsia="es-ES"/>
        </w:rPr>
        <w:t xml:space="preserve"> unidad de voluntades. </w:t>
      </w:r>
    </w:p>
    <w:p w14:paraId="05B6A7CF"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Esta es la posición seguida por doctrina, jurisprudencia y DGRN, que reconocen explícitamente la representación orgánica, especialmente a partir de la publicación de la L.S.A. S. 9 III 1989.</w:t>
      </w:r>
    </w:p>
    <w:p w14:paraId="4B5051FE" w14:textId="77777777" w:rsidR="00C84665" w:rsidRPr="004D2C69" w:rsidRDefault="00C84665">
      <w:pPr>
        <w:spacing w:after="0" w:line="360" w:lineRule="auto"/>
        <w:jc w:val="both"/>
        <w:rPr>
          <w:rFonts w:ascii="Arial" w:eastAsia="Times New Roman" w:hAnsi="Arial" w:cs="Arial"/>
          <w:sz w:val="24"/>
          <w:szCs w:val="24"/>
          <w:lang w:eastAsia="es-ES"/>
        </w:rPr>
      </w:pPr>
    </w:p>
    <w:p w14:paraId="6366540A"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Ahora bien, ello no impide el recurso a la representación voluntaria. Incluso se admite por la DG RR 12 IX 1994 y 30 XII 1996 que una misma persona pueda ostentar las condiciones de administrador y apoderado, aunque advierte que el diferente ámbito operativo de ambas figuras, puede hacer surgir problemas de armonización que deben ser analizadas caso por caso para decidir acerca de esta posibilidad.</w:t>
      </w:r>
    </w:p>
    <w:p w14:paraId="67B2EA82" w14:textId="77777777" w:rsidR="00C84665" w:rsidRPr="004D2C69" w:rsidRDefault="00C84665">
      <w:pPr>
        <w:spacing w:after="0" w:line="360" w:lineRule="auto"/>
        <w:jc w:val="both"/>
        <w:rPr>
          <w:rFonts w:ascii="Arial" w:eastAsia="Times New Roman" w:hAnsi="Arial" w:cs="Arial"/>
          <w:b/>
          <w:sz w:val="24"/>
          <w:szCs w:val="24"/>
          <w:lang w:eastAsia="es-ES"/>
        </w:rPr>
      </w:pPr>
    </w:p>
    <w:p w14:paraId="55DB6620" w14:textId="77777777" w:rsidR="00C84665" w:rsidRPr="004D2C69" w:rsidRDefault="004E503B" w:rsidP="0090565D">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4. DOMICILIO</w:t>
      </w:r>
    </w:p>
    <w:p w14:paraId="5CE9BEDA"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El domicilio es la sede legal y jurídica de las personas. Se regula en el Titulo III del Libro I del CC.</w:t>
      </w:r>
    </w:p>
    <w:p w14:paraId="0E4B9A40"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Su fijación tiene especial importancia práctica para las personas jurídicas. Ha de ser el centro de la vida social; será </w:t>
      </w:r>
      <w:r w:rsidRPr="004D2C69">
        <w:rPr>
          <w:rFonts w:ascii="Arial" w:eastAsia="Times New Roman" w:hAnsi="Arial" w:cs="Arial"/>
          <w:color w:val="ED1C24"/>
          <w:sz w:val="24"/>
          <w:szCs w:val="24"/>
          <w:lang w:eastAsia="es-ES"/>
        </w:rPr>
        <w:t>determinante del RM en que deben inscribirse; el lugar en que deben efectuarse notificaciones en caso de ejecución de hipotecas</w:t>
      </w:r>
      <w:r w:rsidRPr="004D2C69">
        <w:rPr>
          <w:rFonts w:ascii="Arial" w:eastAsia="Times New Roman" w:hAnsi="Arial" w:cs="Arial"/>
          <w:sz w:val="24"/>
          <w:szCs w:val="24"/>
          <w:lang w:eastAsia="es-ES"/>
        </w:rPr>
        <w:t>; la jurisdicción de los Tribunales y puede ser tenido en cuenta para determinar su nacionalidad y su vecindad.</w:t>
      </w:r>
    </w:p>
    <w:p w14:paraId="05692FB1" w14:textId="77777777" w:rsidR="00C84665" w:rsidRPr="004D2C69" w:rsidRDefault="00C84665">
      <w:pPr>
        <w:spacing w:after="0" w:line="360" w:lineRule="auto"/>
        <w:jc w:val="both"/>
        <w:rPr>
          <w:rFonts w:ascii="Arial" w:eastAsia="Times New Roman" w:hAnsi="Arial" w:cs="Arial"/>
          <w:sz w:val="24"/>
          <w:szCs w:val="24"/>
          <w:lang w:eastAsia="es-ES"/>
        </w:rPr>
      </w:pPr>
    </w:p>
    <w:p w14:paraId="2F5753BF"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 xml:space="preserve">Determinación del domicilio. </w:t>
      </w:r>
      <w:r w:rsidRPr="004D2C69">
        <w:rPr>
          <w:rFonts w:ascii="Arial" w:eastAsia="Times New Roman" w:hAnsi="Arial" w:cs="Arial"/>
          <w:sz w:val="24"/>
          <w:szCs w:val="24"/>
          <w:lang w:eastAsia="es-ES"/>
        </w:rPr>
        <w:t>A. 41“Cuando ni la ley que las haya creado o reconocido, ni los estatutos o las reglas de fundación fijare el domicilio de las personas jurídicas, se entenderá que lo tienen en el lugar en que se halle establecida su representación legal, o donde ejerzan las principales funciones de su instituto”.</w:t>
      </w:r>
    </w:p>
    <w:p w14:paraId="443493F0"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Hemos de entender que estas alternativas están jerarquizadas. </w:t>
      </w:r>
    </w:p>
    <w:p w14:paraId="301C37F4"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459B5658" w14:textId="77777777" w:rsidR="00C84665" w:rsidRPr="004D2C69" w:rsidRDefault="00C84665">
      <w:pPr>
        <w:spacing w:after="0" w:line="360" w:lineRule="auto"/>
        <w:ind w:firstLine="708"/>
        <w:jc w:val="both"/>
        <w:rPr>
          <w:rFonts w:ascii="Arial" w:eastAsia="Times New Roman" w:hAnsi="Arial" w:cs="Arial"/>
          <w:b/>
          <w:sz w:val="24"/>
          <w:szCs w:val="24"/>
          <w:lang w:eastAsia="es-ES"/>
        </w:rPr>
      </w:pPr>
    </w:p>
    <w:p w14:paraId="734C4B7A"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Si bien, para las </w:t>
      </w:r>
      <w:r w:rsidRPr="004D2C69">
        <w:rPr>
          <w:rFonts w:ascii="Arial" w:eastAsia="Times New Roman" w:hAnsi="Arial" w:cs="Arial"/>
          <w:b/>
          <w:sz w:val="24"/>
          <w:szCs w:val="24"/>
          <w:lang w:eastAsia="es-ES"/>
        </w:rPr>
        <w:t>Sociedades capitalistas.</w:t>
      </w:r>
      <w:r w:rsidRPr="004D2C69">
        <w:rPr>
          <w:rFonts w:ascii="Arial" w:eastAsia="Times New Roman" w:hAnsi="Arial" w:cs="Arial"/>
          <w:sz w:val="24"/>
          <w:szCs w:val="24"/>
          <w:lang w:eastAsia="es-ES"/>
        </w:rPr>
        <w:t xml:space="preserve"> Hay que tener en cuenta el Art. 9 Y 10 TRLSC:</w:t>
      </w:r>
    </w:p>
    <w:p w14:paraId="50F87B89"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9: “La sociedad fijará su domicilio dentro del territorio español en el lugar en que se halle el Centro de su efectiva administración y dirección, o en que radique su principal establecimiento o </w:t>
      </w:r>
      <w:r w:rsidR="0090565D" w:rsidRPr="004D2C69">
        <w:rPr>
          <w:rFonts w:ascii="Arial" w:eastAsia="Times New Roman" w:hAnsi="Arial" w:cs="Arial"/>
          <w:sz w:val="24"/>
          <w:szCs w:val="24"/>
          <w:lang w:eastAsia="es-ES"/>
        </w:rPr>
        <w:t>explotación</w:t>
      </w:r>
      <w:r w:rsidR="0090565D" w:rsidRPr="004D2C69">
        <w:rPr>
          <w:rFonts w:ascii="Arial" w:hAnsi="Arial" w:cs="Arial"/>
          <w:color w:val="222222"/>
          <w:sz w:val="24"/>
          <w:szCs w:val="24"/>
          <w:shd w:val="clear" w:color="auto" w:fill="FFFFFF"/>
        </w:rPr>
        <w:t>.</w:t>
      </w:r>
      <w:r w:rsidRPr="004D2C69">
        <w:rPr>
          <w:rFonts w:ascii="Arial" w:hAnsi="Arial" w:cs="Arial"/>
          <w:color w:val="222222"/>
          <w:sz w:val="24"/>
          <w:szCs w:val="24"/>
          <w:shd w:val="clear" w:color="auto" w:fill="FFFFFF"/>
        </w:rPr>
        <w:t xml:space="preserve"> Las sociedades de capital cuyo principal establecimiento o explotación radique dentro del territorio español deberán tener su domicilio en España.</w:t>
      </w:r>
      <w:r w:rsidRPr="004D2C69">
        <w:rPr>
          <w:rFonts w:ascii="Arial" w:eastAsia="Times New Roman" w:hAnsi="Arial" w:cs="Arial"/>
          <w:sz w:val="24"/>
          <w:szCs w:val="24"/>
          <w:lang w:eastAsia="es-ES"/>
        </w:rPr>
        <w:t>”.</w:t>
      </w:r>
    </w:p>
    <w:p w14:paraId="67A8061E"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10: “En caso de discordancia entre el domicilio registral y el que correspondería conforme el apartado anterior, los terceros podrán considerar como domicilio cualquiera de ellos.”</w:t>
      </w:r>
    </w:p>
    <w:p w14:paraId="33FF9473"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6EEEDAAA" w14:textId="77777777" w:rsidR="00C84665" w:rsidRPr="004D2C69" w:rsidRDefault="004E503B" w:rsidP="0090565D">
      <w:pPr>
        <w:spacing w:after="0" w:line="360" w:lineRule="auto"/>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5. NACIONALIDAD.</w:t>
      </w:r>
    </w:p>
    <w:p w14:paraId="5C479242" w14:textId="79516E93"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Según DE CASTRO, se trata de una aplicación analógica del término de nacionalidad, para resaltar la dependencia de la persona jurídica de una Ley nacional. Dicha Ley determinará las normas aplicables a</w:t>
      </w:r>
      <w:r w:rsidR="00F97166">
        <w:rPr>
          <w:rFonts w:ascii="Arial" w:eastAsia="Times New Roman" w:hAnsi="Arial" w:cs="Arial"/>
          <w:sz w:val="24"/>
          <w:szCs w:val="24"/>
          <w:lang w:eastAsia="es-ES"/>
        </w:rPr>
        <w:t xml:space="preserve"> </w:t>
      </w:r>
      <w:r w:rsidRPr="004D2C69">
        <w:rPr>
          <w:rFonts w:ascii="Arial" w:eastAsia="Times New Roman" w:hAnsi="Arial" w:cs="Arial"/>
          <w:sz w:val="24"/>
          <w:szCs w:val="24"/>
          <w:lang w:eastAsia="es-ES"/>
        </w:rPr>
        <w:t xml:space="preserve">su constitución </w:t>
      </w:r>
      <w:r w:rsidRPr="004D2C69">
        <w:rPr>
          <w:rFonts w:ascii="Arial" w:eastAsia="Times New Roman" w:hAnsi="Arial" w:cs="Arial"/>
          <w:sz w:val="24"/>
          <w:szCs w:val="24"/>
          <w:lang w:eastAsia="es-ES"/>
        </w:rPr>
        <w:lastRenderedPageBreak/>
        <w:t xml:space="preserve">funcionamiento y extinción y que también condiciona la protección internacional de los Estados. </w:t>
      </w:r>
    </w:p>
    <w:p w14:paraId="40C2DA66"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0E414E87"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Así resulta del art. 9.11: “La ley personal correspondiente a las personas jurídicas es la determinada por su nacionalidad y regirá en todo lo relativo a capacidad, constitución, representación, funcionamiento, transformación, disolución y extinción.</w:t>
      </w:r>
    </w:p>
    <w:p w14:paraId="7A6E51DA"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En la </w:t>
      </w:r>
      <w:r w:rsidRPr="004D2C69">
        <w:rPr>
          <w:rFonts w:ascii="Arial" w:eastAsia="Times New Roman" w:hAnsi="Arial" w:cs="Arial"/>
          <w:b/>
          <w:sz w:val="24"/>
          <w:szCs w:val="24"/>
          <w:lang w:eastAsia="es-ES"/>
        </w:rPr>
        <w:t>fusión de sociedades de distinta nacionalidad</w:t>
      </w:r>
      <w:r w:rsidRPr="004D2C69">
        <w:rPr>
          <w:rFonts w:ascii="Arial" w:eastAsia="Times New Roman" w:hAnsi="Arial" w:cs="Arial"/>
          <w:sz w:val="24"/>
          <w:szCs w:val="24"/>
          <w:lang w:eastAsia="es-ES"/>
        </w:rPr>
        <w:t xml:space="preserve"> se tendrán en cuenta las respectivas leyes personales”.</w:t>
      </w:r>
    </w:p>
    <w:p w14:paraId="75471CF7" w14:textId="77777777" w:rsidR="00C84665" w:rsidRPr="004D2C69" w:rsidRDefault="00C84665">
      <w:pPr>
        <w:spacing w:after="0" w:line="360" w:lineRule="auto"/>
        <w:ind w:firstLine="708"/>
        <w:jc w:val="both"/>
        <w:rPr>
          <w:rFonts w:ascii="Arial" w:eastAsia="Times New Roman" w:hAnsi="Arial" w:cs="Arial"/>
          <w:b/>
          <w:sz w:val="24"/>
          <w:szCs w:val="24"/>
          <w:lang w:eastAsia="es-ES"/>
        </w:rPr>
      </w:pPr>
    </w:p>
    <w:p w14:paraId="442F2AD6" w14:textId="683B01C4"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 xml:space="preserve">En cuanto al criterio para la fijación de la nacionalidad. </w:t>
      </w:r>
      <w:r w:rsidRPr="004D2C69">
        <w:rPr>
          <w:rFonts w:ascii="Arial" w:eastAsia="Times New Roman" w:hAnsi="Arial" w:cs="Arial"/>
          <w:sz w:val="24"/>
          <w:szCs w:val="24"/>
          <w:lang w:eastAsia="es-ES"/>
        </w:rPr>
        <w:t xml:space="preserve">Hay una aparente contradicción entre los </w:t>
      </w:r>
      <w:r w:rsidRPr="004D2C69">
        <w:rPr>
          <w:rFonts w:ascii="Arial" w:eastAsia="Times New Roman" w:hAnsi="Arial" w:cs="Arial"/>
          <w:b/>
          <w:sz w:val="24"/>
          <w:szCs w:val="24"/>
          <w:lang w:eastAsia="es-ES"/>
        </w:rPr>
        <w:t xml:space="preserve">Arts. 28 CC (domicilio) y 15 </w:t>
      </w:r>
      <w:r w:rsidR="00F97166" w:rsidRPr="004D2C69">
        <w:rPr>
          <w:rFonts w:ascii="Arial" w:eastAsia="Times New Roman" w:hAnsi="Arial" w:cs="Arial"/>
          <w:b/>
          <w:sz w:val="24"/>
          <w:szCs w:val="24"/>
          <w:lang w:eastAsia="es-ES"/>
        </w:rPr>
        <w:t>CCom</w:t>
      </w:r>
      <w:r w:rsidRPr="004D2C69">
        <w:rPr>
          <w:rFonts w:ascii="Arial" w:eastAsia="Times New Roman" w:hAnsi="Arial" w:cs="Arial"/>
          <w:b/>
          <w:sz w:val="24"/>
          <w:szCs w:val="24"/>
          <w:lang w:eastAsia="es-ES"/>
        </w:rPr>
        <w:t xml:space="preserve"> (constitución).</w:t>
      </w:r>
    </w:p>
    <w:p w14:paraId="608B3E5D"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Art. 28 CC: “Las corporaciones, fundaciones y asociaciones reconocidas por la ley y domiciliadas en España, gozarán de la nacionalidad española siempre que tengan el concepto de personas jurídicas con arreglo a las disposiciones del presente Código.</w:t>
      </w:r>
    </w:p>
    <w:p w14:paraId="58E461D5"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Las asociaciones domiciliadas en el extranjero tendrán en España la consideración y los derechos que determinen los Tratados o leyes especiales”.</w:t>
      </w:r>
    </w:p>
    <w:p w14:paraId="4C89FF5F"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6516B4EE"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Art. 15. “Los extranjeros y compañías constituidas en el extranjero podrán ejercer el Comercio en España”.</w:t>
      </w:r>
    </w:p>
    <w:p w14:paraId="3327EB00"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t xml:space="preserve">De acuerdo con ambos Arts. Doctrina y jurisprudencia se acogen al criterio conjunto domicilio-constitución: </w:t>
      </w:r>
      <w:r w:rsidRPr="004D2C69">
        <w:rPr>
          <w:rFonts w:ascii="Arial" w:eastAsia="Times New Roman" w:hAnsi="Arial" w:cs="Arial"/>
          <w:color w:val="ED1C24"/>
          <w:sz w:val="24"/>
          <w:szCs w:val="24"/>
          <w:lang w:eastAsia="es-ES"/>
        </w:rPr>
        <w:t>no basta que fijen su domicilio en España sino que es preciso además que se hayan constituido con arreglo a la ley española.</w:t>
      </w:r>
    </w:p>
    <w:p w14:paraId="1D6F1EFE" w14:textId="77777777" w:rsidR="00C84665" w:rsidRPr="004D2C69" w:rsidRDefault="00C84665">
      <w:pPr>
        <w:spacing w:after="0" w:line="360" w:lineRule="auto"/>
        <w:jc w:val="both"/>
        <w:rPr>
          <w:rFonts w:ascii="Arial" w:eastAsia="Times New Roman" w:hAnsi="Arial" w:cs="Arial"/>
          <w:sz w:val="24"/>
          <w:szCs w:val="24"/>
          <w:lang w:eastAsia="es-ES"/>
        </w:rPr>
      </w:pPr>
    </w:p>
    <w:p w14:paraId="4B04AE65"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b/>
          <w:sz w:val="24"/>
          <w:szCs w:val="24"/>
          <w:lang w:eastAsia="es-ES"/>
        </w:rPr>
        <w:t>De nuevo para las Sociedades capitalistas.</w:t>
      </w:r>
      <w:r w:rsidRPr="004D2C69">
        <w:rPr>
          <w:rFonts w:ascii="Arial" w:eastAsia="Times New Roman" w:hAnsi="Arial" w:cs="Arial"/>
          <w:sz w:val="24"/>
          <w:szCs w:val="24"/>
          <w:lang w:eastAsia="es-ES"/>
        </w:rPr>
        <w:t xml:space="preserve"> Art. 8TRLSC constituye una excepción al establecer:</w:t>
      </w:r>
    </w:p>
    <w:p w14:paraId="0DA33468"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1. Serán españolas y se regirán por la presente Ley todas las sociedades anónimas o limitadas que tengan su domicilio en territorio español, cualquiera que sea el lugar en que se hubiesen constituido.</w:t>
      </w:r>
    </w:p>
    <w:p w14:paraId="491E39D8"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2. Deberán tener su domicilio en España las sociedades cuyo principal establecimiento o explotación radique en territorio español.</w:t>
      </w:r>
    </w:p>
    <w:p w14:paraId="279DF8EC" w14:textId="77777777" w:rsidR="00C84665" w:rsidRPr="004D2C69" w:rsidRDefault="00C84665">
      <w:pPr>
        <w:spacing w:after="0" w:line="360" w:lineRule="auto"/>
        <w:jc w:val="both"/>
        <w:rPr>
          <w:rFonts w:ascii="Arial" w:eastAsia="Times New Roman" w:hAnsi="Arial" w:cs="Arial"/>
          <w:sz w:val="24"/>
          <w:szCs w:val="24"/>
          <w:lang w:eastAsia="es-ES"/>
        </w:rPr>
      </w:pPr>
    </w:p>
    <w:p w14:paraId="72634D53"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color w:val="ED1C24"/>
          <w:sz w:val="24"/>
          <w:szCs w:val="24"/>
          <w:lang w:eastAsia="es-ES"/>
        </w:rPr>
        <w:lastRenderedPageBreak/>
        <w:t>Hay que destacar además la posibilidad de que existan sociedades de nacionalidad española con domicilio en el extranjero al amparo de la ley de modificaciones estructurales de 3 de abril 2000.</w:t>
      </w:r>
    </w:p>
    <w:p w14:paraId="669A4FF4" w14:textId="77777777" w:rsidR="00C84665" w:rsidRPr="004D2C69" w:rsidRDefault="00C84665">
      <w:pPr>
        <w:spacing w:after="0" w:line="360" w:lineRule="auto"/>
        <w:jc w:val="both"/>
        <w:rPr>
          <w:rFonts w:ascii="Arial" w:hAnsi="Arial" w:cs="Arial"/>
          <w:color w:val="ED1C24"/>
          <w:sz w:val="24"/>
          <w:szCs w:val="24"/>
        </w:rPr>
      </w:pPr>
    </w:p>
    <w:p w14:paraId="48FA2592" w14:textId="77777777" w:rsidR="00C84665" w:rsidRPr="004D2C69" w:rsidRDefault="004E503B">
      <w:pPr>
        <w:spacing w:after="0" w:line="360" w:lineRule="auto"/>
        <w:jc w:val="both"/>
        <w:rPr>
          <w:rFonts w:ascii="Arial" w:hAnsi="Arial" w:cs="Arial"/>
          <w:color w:val="21409A"/>
          <w:sz w:val="24"/>
          <w:szCs w:val="24"/>
        </w:rPr>
      </w:pPr>
      <w:r w:rsidRPr="004D2C69">
        <w:rPr>
          <w:rFonts w:ascii="Arial" w:eastAsia="Times New Roman" w:hAnsi="Arial" w:cs="Arial"/>
          <w:b/>
          <w:color w:val="21409A"/>
          <w:sz w:val="24"/>
          <w:szCs w:val="24"/>
          <w:lang w:eastAsia="es-ES"/>
        </w:rPr>
        <w:t>* (Si se va justo de tiempo podría suprimirse esta parte en azul dado que con el cambio de programa el mismo ya no incluye en este tema el epígrafe relativo a la vecindad que se analiza en el tema 8 al cual me he remitido anteriormente) 6. VECINDAD CIVIL DE LAS PERSONAS JURÍDICAS.</w:t>
      </w:r>
    </w:p>
    <w:p w14:paraId="3F803B63"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b/>
          <w:color w:val="21409A"/>
          <w:sz w:val="24"/>
          <w:szCs w:val="24"/>
          <w:lang w:eastAsia="es-ES"/>
        </w:rPr>
        <w:t>Existen los siguientes problemas</w:t>
      </w:r>
      <w:r w:rsidRPr="004D2C69">
        <w:rPr>
          <w:rFonts w:ascii="Arial" w:eastAsia="Times New Roman" w:hAnsi="Arial" w:cs="Arial"/>
          <w:color w:val="21409A"/>
          <w:sz w:val="24"/>
          <w:szCs w:val="24"/>
          <w:lang w:eastAsia="es-ES"/>
        </w:rPr>
        <w:t>:</w:t>
      </w:r>
    </w:p>
    <w:p w14:paraId="35732DA4"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b/>
          <w:color w:val="21409A"/>
          <w:sz w:val="24"/>
          <w:szCs w:val="24"/>
          <w:lang w:eastAsia="es-ES"/>
        </w:rPr>
        <w:t>1. Posibilidad de aplicar el concepto de vecindad civil a las personas jcas.</w:t>
      </w:r>
    </w:p>
    <w:p w14:paraId="1EAABCE7"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En el voto particular de DÍEZ PICAZO y LLORENTE a la STC de 1983, señala que al igual que la ley personal correspondiente a las personas jurídicas es la determinada por la nacionalidad en los conflictos de Derecho Internacional Privado, en el ámbito del Derecho Interregional, dicha ley vendrá determinada por la vecindad civil.</w:t>
      </w:r>
    </w:p>
    <w:p w14:paraId="171DB8F8"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b/>
          <w:color w:val="21409A"/>
          <w:sz w:val="24"/>
          <w:szCs w:val="24"/>
          <w:lang w:eastAsia="es-ES"/>
        </w:rPr>
        <w:t>2. Criterio para la determinación de la vecindad civil</w:t>
      </w:r>
    </w:p>
    <w:p w14:paraId="6A4DCDC5"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 Se rechaza el criterio del Art. 14CC pues claramente está pensado para personas físicas.</w:t>
      </w:r>
    </w:p>
    <w:p w14:paraId="45DBE9F0"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 xml:space="preserve">- Cabe pensar en aplicar analógicamente el criterio del domicilio-constitución empleado para la nacionalidad de las personas jurídicas. </w:t>
      </w:r>
    </w:p>
    <w:p w14:paraId="20AA8131"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 El criterio nos lo da la citada STC 1983 al señalar que la vecindad civil de las personas jurídicas vendrá determinada por el ámbito territorial de las actividades o funciones que desempeñen. (lo que provocó la modificación de dicha D.F.).</w:t>
      </w:r>
    </w:p>
    <w:p w14:paraId="482B08F2"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b/>
          <w:color w:val="21409A"/>
          <w:sz w:val="24"/>
          <w:szCs w:val="24"/>
          <w:lang w:eastAsia="es-ES"/>
        </w:rPr>
        <w:t>3. Caso de Navarra</w:t>
      </w:r>
      <w:r w:rsidRPr="004D2C69">
        <w:rPr>
          <w:rFonts w:ascii="Arial" w:eastAsia="Times New Roman" w:hAnsi="Arial" w:cs="Arial"/>
          <w:color w:val="21409A"/>
          <w:sz w:val="24"/>
          <w:szCs w:val="24"/>
          <w:lang w:eastAsia="es-ES"/>
        </w:rPr>
        <w:t>.</w:t>
      </w:r>
    </w:p>
    <w:p w14:paraId="36030514"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 xml:space="preserve">La C.N. es la única que regula directamente la cuestión al establecer en su Ley 15 que “La condición foral navarra de las personas jurídicas se determinará por su domicilio”. </w:t>
      </w:r>
    </w:p>
    <w:p w14:paraId="2CE6AFF3"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Después de lo dicho, cabe dudar de la constitucionalidad de esta disposición, pues clarísimamente establece una norma sobre vecindad civil cuya competencia exclusiva pertenece al Estado (Art. 149 1.8 CE).</w:t>
      </w:r>
    </w:p>
    <w:p w14:paraId="28F8D565" w14:textId="77777777" w:rsidR="00C84665" w:rsidRPr="004D2C69" w:rsidRDefault="00C84665">
      <w:pPr>
        <w:spacing w:after="0" w:line="360" w:lineRule="auto"/>
        <w:ind w:firstLine="708"/>
        <w:jc w:val="both"/>
        <w:rPr>
          <w:rFonts w:ascii="Arial" w:eastAsia="Times New Roman" w:hAnsi="Arial" w:cs="Arial"/>
          <w:b/>
          <w:color w:val="21409A"/>
          <w:sz w:val="24"/>
          <w:szCs w:val="24"/>
          <w:lang w:eastAsia="es-ES"/>
        </w:rPr>
      </w:pPr>
    </w:p>
    <w:p w14:paraId="6D1F4E8B"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b/>
          <w:color w:val="21409A"/>
          <w:sz w:val="24"/>
          <w:szCs w:val="24"/>
          <w:lang w:eastAsia="es-ES"/>
        </w:rPr>
        <w:t>4. Consecuencias de la vecindad civil de las personas jurídicas</w:t>
      </w:r>
    </w:p>
    <w:p w14:paraId="651515F1"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t xml:space="preserve">La vecindad civil determina la aplicabilidad de los Arts 9.11 y 16 del CC. </w:t>
      </w:r>
    </w:p>
    <w:p w14:paraId="74F7AAAB" w14:textId="77777777" w:rsidR="00C84665" w:rsidRPr="004D2C69" w:rsidRDefault="004E503B" w:rsidP="0090565D">
      <w:pPr>
        <w:spacing w:after="0" w:line="360" w:lineRule="auto"/>
        <w:jc w:val="both"/>
        <w:rPr>
          <w:rFonts w:ascii="Arial" w:hAnsi="Arial" w:cs="Arial"/>
          <w:color w:val="21409A"/>
          <w:sz w:val="24"/>
          <w:szCs w:val="24"/>
        </w:rPr>
      </w:pPr>
      <w:r w:rsidRPr="004D2C69">
        <w:rPr>
          <w:rFonts w:ascii="Arial" w:eastAsia="Times New Roman" w:hAnsi="Arial" w:cs="Arial"/>
          <w:color w:val="21409A"/>
          <w:sz w:val="24"/>
          <w:szCs w:val="24"/>
          <w:lang w:eastAsia="es-ES"/>
        </w:rPr>
        <w:lastRenderedPageBreak/>
        <w:t>Además implica la falta de libertad absoluta para la elección del domicilio, pues en las diversas leyes autonómicas sobre cooperativas y fundaciones se establece que el domicilio deberán tenerlo en el territorio de la CC.AA. a cuya ley quedan sometidas</w:t>
      </w:r>
    </w:p>
    <w:p w14:paraId="5C5B6671" w14:textId="77777777" w:rsidR="00C84665" w:rsidRPr="004D2C69" w:rsidRDefault="00C84665">
      <w:pPr>
        <w:spacing w:after="0" w:line="360" w:lineRule="auto"/>
        <w:ind w:left="708"/>
        <w:jc w:val="both"/>
        <w:rPr>
          <w:rFonts w:ascii="Arial" w:eastAsia="Times New Roman" w:hAnsi="Arial" w:cs="Arial"/>
          <w:sz w:val="24"/>
          <w:szCs w:val="24"/>
          <w:lang w:eastAsia="es-ES"/>
        </w:rPr>
      </w:pPr>
    </w:p>
    <w:p w14:paraId="3975F4DD" w14:textId="77777777" w:rsidR="00C84665" w:rsidRPr="004D2C69" w:rsidRDefault="00C84665">
      <w:pPr>
        <w:spacing w:after="0" w:line="360" w:lineRule="auto"/>
        <w:ind w:left="708"/>
        <w:jc w:val="both"/>
        <w:rPr>
          <w:rFonts w:ascii="Arial" w:eastAsia="Times New Roman" w:hAnsi="Arial" w:cs="Arial"/>
          <w:sz w:val="24"/>
          <w:szCs w:val="24"/>
          <w:lang w:eastAsia="es-ES"/>
        </w:rPr>
      </w:pPr>
    </w:p>
    <w:p w14:paraId="7D3F86C4" w14:textId="77777777" w:rsidR="00C84665" w:rsidRPr="004D2C69" w:rsidRDefault="004E503B">
      <w:pPr>
        <w:tabs>
          <w:tab w:val="left" w:pos="720"/>
        </w:tabs>
        <w:spacing w:after="0" w:line="360" w:lineRule="auto"/>
        <w:ind w:left="720" w:hanging="720"/>
        <w:jc w:val="both"/>
        <w:rPr>
          <w:rFonts w:ascii="Arial" w:eastAsia="Times New Roman" w:hAnsi="Arial" w:cs="Arial"/>
          <w:b/>
          <w:sz w:val="24"/>
          <w:szCs w:val="24"/>
          <w:lang w:eastAsia="es-ES"/>
        </w:rPr>
      </w:pPr>
      <w:r w:rsidRPr="004D2C69">
        <w:rPr>
          <w:rFonts w:ascii="Arial" w:eastAsia="Times New Roman" w:hAnsi="Arial" w:cs="Arial"/>
          <w:b/>
          <w:sz w:val="24"/>
          <w:szCs w:val="24"/>
          <w:lang w:eastAsia="es-ES"/>
        </w:rPr>
        <w:t xml:space="preserve"> 7. EXTINCIÓN</w:t>
      </w:r>
    </w:p>
    <w:p w14:paraId="09220E29"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7A85DF3B"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 xml:space="preserve">Código Civil. </w:t>
      </w:r>
      <w:r w:rsidRPr="004D2C69">
        <w:rPr>
          <w:rFonts w:ascii="Arial" w:eastAsia="Times New Roman" w:hAnsi="Arial" w:cs="Arial"/>
          <w:sz w:val="24"/>
          <w:szCs w:val="24"/>
          <w:lang w:eastAsia="es-ES"/>
        </w:rPr>
        <w:t>Art 39 “Si por haber expirado el plazo durante</w:t>
      </w:r>
      <w:r w:rsidRPr="004D2C69">
        <w:rPr>
          <w:rFonts w:ascii="Arial" w:eastAsia="Times New Roman" w:hAnsi="Arial" w:cs="Arial"/>
          <w:b/>
          <w:sz w:val="24"/>
          <w:szCs w:val="24"/>
          <w:lang w:eastAsia="es-ES"/>
        </w:rPr>
        <w:t xml:space="preserve"> </w:t>
      </w:r>
      <w:r w:rsidRPr="004D2C69">
        <w:rPr>
          <w:rFonts w:ascii="Arial" w:eastAsia="Times New Roman" w:hAnsi="Arial" w:cs="Arial"/>
          <w:sz w:val="24"/>
          <w:szCs w:val="24"/>
          <w:lang w:eastAsia="es-ES"/>
        </w:rPr>
        <w:t>el cual funcionaban legalmente, o por haber realizado el fin para el cual se constituyeron, o por ser ya imposible aplicar a éste la actividad y los medios de que disponían, dejasen de funcionar las Corporaciones, Asociaciones y Fundaciones, se dará a sus bienes la aplicación que las leyes o los estatutos, o las cláusulas fundacionales, les hubiesen en esta previsión asignado. Si nada se hubiese establecido previamente, se aplicarán esos bienes a la realización de fines análogos en interés de la región, provincia o municipio que principalmente debieran recoger los beneficios de las instituciones extinguidas”.</w:t>
      </w:r>
    </w:p>
    <w:p w14:paraId="7CD1DE4E" w14:textId="77777777" w:rsidR="00C84665" w:rsidRPr="004D2C69" w:rsidRDefault="00C84665">
      <w:pPr>
        <w:spacing w:after="0" w:line="360" w:lineRule="auto"/>
        <w:ind w:firstLine="708"/>
        <w:jc w:val="both"/>
        <w:rPr>
          <w:rFonts w:ascii="Arial" w:eastAsia="Times New Roman" w:hAnsi="Arial" w:cs="Arial"/>
          <w:sz w:val="24"/>
          <w:szCs w:val="24"/>
          <w:lang w:eastAsia="es-ES"/>
        </w:rPr>
      </w:pPr>
    </w:p>
    <w:p w14:paraId="1A4A4A8D"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Según COSSIO, se refiere a las corporaciones, asociaciones y fundaciones de interés público, no a las asociaciones de interés particular, cuya extinción se producirá por voluntad de sus miembros, por las causas que señalen los Estatutos y por las que resulten de la legislación civil o mercantil aplicable. </w:t>
      </w:r>
    </w:p>
    <w:p w14:paraId="2F1AD293" w14:textId="77777777" w:rsidR="00C84665" w:rsidRPr="004D2C69" w:rsidRDefault="00C84665">
      <w:pPr>
        <w:spacing w:after="0" w:line="360" w:lineRule="auto"/>
        <w:ind w:right="1183"/>
        <w:jc w:val="both"/>
        <w:rPr>
          <w:rFonts w:ascii="Arial" w:eastAsia="Times New Roman" w:hAnsi="Arial" w:cs="Arial"/>
          <w:sz w:val="24"/>
          <w:szCs w:val="24"/>
          <w:lang w:eastAsia="es-ES"/>
        </w:rPr>
      </w:pPr>
    </w:p>
    <w:p w14:paraId="330D1297" w14:textId="77777777" w:rsidR="00C84665" w:rsidRPr="004D2C69" w:rsidRDefault="004E503B" w:rsidP="0090565D">
      <w:pPr>
        <w:spacing w:after="0" w:line="360" w:lineRule="auto"/>
        <w:ind w:right="1183"/>
        <w:jc w:val="both"/>
        <w:rPr>
          <w:rFonts w:ascii="Arial" w:hAnsi="Arial" w:cs="Arial"/>
          <w:sz w:val="24"/>
          <w:szCs w:val="24"/>
        </w:rPr>
      </w:pPr>
      <w:r w:rsidRPr="004D2C69">
        <w:rPr>
          <w:rFonts w:ascii="Arial" w:eastAsia="Times New Roman" w:hAnsi="Arial" w:cs="Arial"/>
          <w:sz w:val="24"/>
          <w:szCs w:val="24"/>
          <w:lang w:eastAsia="es-ES"/>
        </w:rPr>
        <w:t xml:space="preserve">Además, puede haber otras causas de extinción tales como la desaparición del substrato, mandato de la autoridad judicial o administrativa acordando su disolución, </w:t>
      </w:r>
      <w:r w:rsidRPr="004D2C69">
        <w:rPr>
          <w:rFonts w:ascii="Arial" w:eastAsia="Times New Roman" w:hAnsi="Arial" w:cs="Arial"/>
          <w:color w:val="ED1C24"/>
          <w:sz w:val="24"/>
          <w:szCs w:val="24"/>
          <w:lang w:eastAsia="es-ES"/>
        </w:rPr>
        <w:t>las demás causas específicas de disolución de cada tipo de persona jurídica (ej. art 360 TRLSC)</w:t>
      </w:r>
    </w:p>
    <w:p w14:paraId="178F05BF" w14:textId="77777777" w:rsidR="00C84665" w:rsidRPr="004D2C69" w:rsidRDefault="00C84665">
      <w:pPr>
        <w:spacing w:after="0" w:line="360" w:lineRule="auto"/>
        <w:ind w:right="1183"/>
        <w:jc w:val="both"/>
        <w:rPr>
          <w:rFonts w:ascii="Arial" w:eastAsia="Times New Roman" w:hAnsi="Arial" w:cs="Arial"/>
          <w:color w:val="ED1C24"/>
          <w:sz w:val="24"/>
          <w:szCs w:val="24"/>
          <w:lang w:eastAsia="es-ES"/>
        </w:rPr>
      </w:pPr>
    </w:p>
    <w:p w14:paraId="64DC3086"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2. Efectos</w:t>
      </w:r>
      <w:r w:rsidRPr="004D2C69">
        <w:rPr>
          <w:rFonts w:ascii="Arial" w:eastAsia="Times New Roman" w:hAnsi="Arial" w:cs="Arial"/>
          <w:sz w:val="24"/>
          <w:szCs w:val="24"/>
          <w:lang w:eastAsia="es-ES"/>
        </w:rPr>
        <w:t>. La concurrencia de una causa de extinción no provoca automáticamente la desaparición de la persona jurídica.</w:t>
      </w:r>
    </w:p>
    <w:p w14:paraId="6E3E7119" w14:textId="77777777" w:rsidR="00C84665" w:rsidRPr="004D2C69" w:rsidRDefault="004E503B" w:rsidP="0090565D">
      <w:pPr>
        <w:spacing w:after="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Ello determina el comienzo de un período de liquidación durante el cual se mantiene la personalidad jurídica para finalizar las operaciones y preparar el patrimonio para un destino ulterior. </w:t>
      </w:r>
    </w:p>
    <w:p w14:paraId="6C85C5EA" w14:textId="77777777" w:rsidR="00C84665" w:rsidRPr="004D2C69" w:rsidRDefault="004E503B" w:rsidP="0090565D">
      <w:pPr>
        <w:spacing w:after="0" w:line="360" w:lineRule="auto"/>
        <w:jc w:val="both"/>
        <w:rPr>
          <w:rFonts w:ascii="Arial" w:hAnsi="Arial" w:cs="Arial"/>
          <w:sz w:val="24"/>
          <w:szCs w:val="24"/>
        </w:rPr>
      </w:pPr>
      <w:r w:rsidRPr="004D2C69">
        <w:rPr>
          <w:rFonts w:ascii="Arial" w:eastAsia="Times New Roman" w:hAnsi="Arial" w:cs="Arial"/>
          <w:sz w:val="24"/>
          <w:szCs w:val="24"/>
          <w:lang w:eastAsia="es-ES"/>
        </w:rPr>
        <w:lastRenderedPageBreak/>
        <w:t>Tal destino será el establecido en el Art. 39, cuando se trate de Entidades de interés público. Si son de interés particular (sociedades civiles y mercantiles), es el Ccom y el TRLSC y demás normas especiales las que determinen el destino de sus bienes: generalmente el patrimonio se repartirá entre los socios, de conformidad con lo pactado y en su defecto a prorrata de su participación, pagadas o consignadas las deudas sociales.</w:t>
      </w:r>
    </w:p>
    <w:p w14:paraId="63068955" w14:textId="77777777" w:rsidR="00C84665" w:rsidRPr="004D2C69" w:rsidRDefault="00C84665">
      <w:pPr>
        <w:spacing w:after="0" w:line="240" w:lineRule="auto"/>
        <w:rPr>
          <w:rFonts w:ascii="Arial" w:eastAsia="Times New Roman" w:hAnsi="Arial" w:cs="Arial"/>
          <w:sz w:val="24"/>
          <w:szCs w:val="24"/>
          <w:lang w:eastAsia="es-ES"/>
        </w:rPr>
      </w:pPr>
    </w:p>
    <w:p w14:paraId="0CCF6E4E" w14:textId="77777777" w:rsidR="00C84665" w:rsidRPr="004D2C69" w:rsidRDefault="004E503B">
      <w:pPr>
        <w:keepNext/>
        <w:spacing w:beforeAutospacing="1" w:after="120" w:line="240" w:lineRule="auto"/>
        <w:jc w:val="both"/>
        <w:outlineLvl w:val="1"/>
        <w:rPr>
          <w:rFonts w:ascii="Arial" w:eastAsia="Times New Roman" w:hAnsi="Arial" w:cs="Arial"/>
          <w:bCs/>
          <w:iCs/>
          <w:sz w:val="24"/>
          <w:szCs w:val="24"/>
          <w:lang w:eastAsia="es-ES"/>
        </w:rPr>
      </w:pPr>
      <w:r w:rsidRPr="004D2C69">
        <w:rPr>
          <w:rFonts w:ascii="Arial" w:eastAsia="Times New Roman" w:hAnsi="Arial" w:cs="Arial"/>
          <w:b/>
          <w:bCs/>
          <w:iCs/>
          <w:sz w:val="24"/>
          <w:szCs w:val="24"/>
          <w:lang w:eastAsia="es-ES"/>
        </w:rPr>
        <w:t>V. LAS PERSONAS JCAS EN EL DCHO. INTERNACIONAL PRIVADO</w:t>
      </w:r>
    </w:p>
    <w:p w14:paraId="0CC75372" w14:textId="77777777" w:rsidR="00C84665" w:rsidRPr="004D2C69" w:rsidRDefault="00C84665">
      <w:pPr>
        <w:spacing w:after="120" w:line="360" w:lineRule="auto"/>
        <w:jc w:val="both"/>
        <w:rPr>
          <w:rFonts w:ascii="Arial" w:eastAsia="Times New Roman" w:hAnsi="Arial" w:cs="Arial"/>
          <w:sz w:val="24"/>
          <w:szCs w:val="24"/>
          <w:lang w:eastAsia="es-ES"/>
        </w:rPr>
      </w:pPr>
    </w:p>
    <w:p w14:paraId="55D8FD3A" w14:textId="77777777" w:rsidR="00C84665" w:rsidRPr="004D2C69" w:rsidRDefault="004E503B">
      <w:pPr>
        <w:spacing w:after="12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Con la reforma del título preliminar de 1974 se reguló por primera vez esta materia disponiendo el art. 9-11 del TP que “La ley personal correspondiente a las personas jurídicas es la determinada por su nacionalidad y regirá en todo lo relativo a capacidad, constitución, representación, funcionamiento, transformación, disolución y extinción. En la fusión de sociedades de distinta nacionalidad se tendrán en cuenta las respectivas leyes personales”.</w:t>
      </w:r>
    </w:p>
    <w:p w14:paraId="0077787C" w14:textId="47BEFE7B" w:rsidR="00C84665" w:rsidRPr="004D2C69" w:rsidRDefault="004E503B">
      <w:pPr>
        <w:spacing w:after="120" w:line="360" w:lineRule="auto"/>
        <w:jc w:val="both"/>
        <w:rPr>
          <w:rFonts w:ascii="Arial" w:hAnsi="Arial" w:cs="Arial"/>
          <w:sz w:val="24"/>
          <w:szCs w:val="24"/>
        </w:rPr>
      </w:pPr>
      <w:r w:rsidRPr="004D2C69">
        <w:rPr>
          <w:rFonts w:ascii="Arial" w:eastAsia="Times New Roman" w:hAnsi="Arial" w:cs="Arial"/>
          <w:sz w:val="24"/>
          <w:szCs w:val="24"/>
          <w:lang w:eastAsia="es-ES"/>
        </w:rPr>
        <w:t>Ahora bien, la fijación de cuál debe ser el criterio determinante de la</w:t>
      </w:r>
      <w:r w:rsidR="00F97166">
        <w:rPr>
          <w:rFonts w:ascii="Arial" w:eastAsia="Times New Roman" w:hAnsi="Arial" w:cs="Arial"/>
          <w:sz w:val="24"/>
          <w:szCs w:val="24"/>
          <w:lang w:eastAsia="es-ES"/>
        </w:rPr>
        <w:t xml:space="preserve"> </w:t>
      </w:r>
      <w:r w:rsidRPr="004D2C69">
        <w:rPr>
          <w:rFonts w:ascii="Arial" w:eastAsia="Times New Roman" w:hAnsi="Arial" w:cs="Arial"/>
          <w:sz w:val="24"/>
          <w:szCs w:val="24"/>
          <w:lang w:eastAsia="es-ES"/>
        </w:rPr>
        <w:t xml:space="preserve">nacionalidad no ha dejado de plantear ciertas dificultades, por la aparente contradicción entre el Art. 28 CC y 15 </w:t>
      </w:r>
      <w:r w:rsidR="00F97166" w:rsidRPr="004D2C69">
        <w:rPr>
          <w:rFonts w:ascii="Arial" w:eastAsia="Times New Roman" w:hAnsi="Arial" w:cs="Arial"/>
          <w:sz w:val="24"/>
          <w:szCs w:val="24"/>
          <w:lang w:eastAsia="es-ES"/>
        </w:rPr>
        <w:t>CCom</w:t>
      </w:r>
      <w:r w:rsidRPr="004D2C69">
        <w:rPr>
          <w:rFonts w:ascii="Arial" w:eastAsia="Times New Roman" w:hAnsi="Arial" w:cs="Arial"/>
          <w:sz w:val="24"/>
          <w:szCs w:val="24"/>
          <w:lang w:eastAsia="es-ES"/>
        </w:rPr>
        <w:t>. El artículo 28 ha sido examinado anteriormente.</w:t>
      </w:r>
    </w:p>
    <w:p w14:paraId="0255DB6E" w14:textId="77777777" w:rsidR="00C84665" w:rsidRPr="004D2C69" w:rsidRDefault="004E503B">
      <w:pPr>
        <w:spacing w:after="12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 </w:t>
      </w:r>
      <w:r w:rsidRPr="004D2C69">
        <w:rPr>
          <w:rFonts w:ascii="Arial" w:eastAsia="Times New Roman" w:hAnsi="Arial" w:cs="Arial"/>
          <w:b/>
          <w:sz w:val="24"/>
          <w:szCs w:val="24"/>
          <w:lang w:eastAsia="es-ES"/>
        </w:rPr>
        <w:t>El Art. 15 C de Cm</w:t>
      </w:r>
      <w:r w:rsidRPr="004D2C69">
        <w:rPr>
          <w:rFonts w:ascii="Arial" w:eastAsia="Times New Roman" w:hAnsi="Arial" w:cs="Arial"/>
          <w:sz w:val="24"/>
          <w:szCs w:val="24"/>
          <w:lang w:eastAsia="es-ES"/>
        </w:rPr>
        <w:t xml:space="preserve"> dispone que “las Compañías constituidas en el extranjero podrán ejercer el comercio en España con sujeción a las leyes de su país, en lo que respecta a su capacidad para contratar, y a las disposiciones de este Código en todo lo que concierna a la creación de sus establecimientos en territorio español, a sus operaciones mercantiles y a la jurisdicción de los Tribunales de la nación”.</w:t>
      </w:r>
    </w:p>
    <w:p w14:paraId="32CFCF26" w14:textId="77777777" w:rsidR="00C84665" w:rsidRPr="004D2C69" w:rsidRDefault="004E503B">
      <w:pPr>
        <w:spacing w:afterAutospacing="1" w:line="360" w:lineRule="auto"/>
        <w:jc w:val="both"/>
        <w:rPr>
          <w:rFonts w:ascii="Arial" w:hAnsi="Arial" w:cs="Arial"/>
          <w:sz w:val="24"/>
          <w:szCs w:val="24"/>
        </w:rPr>
      </w:pPr>
      <w:r w:rsidRPr="004D2C69">
        <w:rPr>
          <w:rFonts w:ascii="Arial" w:eastAsia="Times New Roman" w:hAnsi="Arial" w:cs="Arial"/>
          <w:sz w:val="24"/>
          <w:szCs w:val="24"/>
          <w:lang w:eastAsia="es-ES"/>
        </w:rPr>
        <w:t xml:space="preserve">Tanto del TS, como la DGRN </w:t>
      </w:r>
      <w:r w:rsidRPr="004D2C69">
        <w:rPr>
          <w:rFonts w:ascii="Arial" w:eastAsia="Times New Roman" w:hAnsi="Arial" w:cs="Arial"/>
          <w:b/>
          <w:sz w:val="24"/>
          <w:szCs w:val="24"/>
          <w:lang w:eastAsia="es-ES"/>
        </w:rPr>
        <w:t>(R 17 IV 1953</w:t>
      </w:r>
      <w:r w:rsidRPr="004D2C69">
        <w:rPr>
          <w:rFonts w:ascii="Arial" w:eastAsia="Times New Roman" w:hAnsi="Arial" w:cs="Arial"/>
          <w:sz w:val="24"/>
          <w:szCs w:val="24"/>
          <w:lang w:eastAsia="es-ES"/>
        </w:rPr>
        <w:t>) exigen el criterio del domicilio-constitución del Art. 28 CC antes visto.</w:t>
      </w:r>
    </w:p>
    <w:p w14:paraId="694AAF04" w14:textId="68EF43CE" w:rsidR="00C84665" w:rsidRPr="004D2C69" w:rsidRDefault="004E503B">
      <w:pPr>
        <w:spacing w:after="120" w:line="360" w:lineRule="auto"/>
        <w:jc w:val="both"/>
        <w:rPr>
          <w:rFonts w:ascii="Arial" w:hAnsi="Arial" w:cs="Arial"/>
          <w:sz w:val="24"/>
          <w:szCs w:val="24"/>
        </w:rPr>
      </w:pPr>
      <w:r w:rsidRPr="004D2C69">
        <w:rPr>
          <w:rFonts w:ascii="Arial" w:eastAsia="Times New Roman" w:hAnsi="Arial" w:cs="Arial"/>
          <w:sz w:val="24"/>
          <w:szCs w:val="24"/>
          <w:lang w:eastAsia="es-ES"/>
        </w:rPr>
        <w:t xml:space="preserve">También se refieren a la nacionalidad las disposiciones de </w:t>
      </w:r>
      <w:r w:rsidR="00F97166" w:rsidRPr="004D2C69">
        <w:rPr>
          <w:rFonts w:ascii="Arial" w:eastAsia="Times New Roman" w:hAnsi="Arial" w:cs="Arial"/>
          <w:b/>
          <w:sz w:val="24"/>
          <w:szCs w:val="24"/>
          <w:lang w:eastAsia="es-ES"/>
        </w:rPr>
        <w:t>sociedades capitalistas</w:t>
      </w:r>
      <w:r w:rsidRPr="004D2C69">
        <w:rPr>
          <w:rFonts w:ascii="Arial" w:eastAsia="Times New Roman" w:hAnsi="Arial" w:cs="Arial"/>
          <w:b/>
          <w:sz w:val="24"/>
          <w:szCs w:val="24"/>
          <w:lang w:eastAsia="es-ES"/>
        </w:rPr>
        <w:t>.</w:t>
      </w:r>
      <w:r w:rsidRPr="004D2C69">
        <w:rPr>
          <w:rFonts w:ascii="Arial" w:eastAsia="Times New Roman" w:hAnsi="Arial" w:cs="Arial"/>
          <w:sz w:val="24"/>
          <w:szCs w:val="24"/>
          <w:lang w:eastAsia="es-ES"/>
        </w:rPr>
        <w:t xml:space="preserve"> Art. 9 y 10 TRLS examinadas.</w:t>
      </w:r>
    </w:p>
    <w:p w14:paraId="71292592" w14:textId="77777777" w:rsidR="00C84665" w:rsidRPr="004D2C69" w:rsidRDefault="004E503B">
      <w:pPr>
        <w:spacing w:after="0" w:line="360" w:lineRule="auto"/>
        <w:jc w:val="both"/>
        <w:rPr>
          <w:rFonts w:ascii="Arial" w:eastAsia="Times New Roman" w:hAnsi="Arial" w:cs="Arial"/>
          <w:sz w:val="24"/>
          <w:szCs w:val="24"/>
          <w:lang w:eastAsia="es-ES"/>
        </w:rPr>
      </w:pPr>
      <w:r w:rsidRPr="004D2C69">
        <w:rPr>
          <w:rFonts w:ascii="Arial" w:eastAsia="Times New Roman" w:hAnsi="Arial" w:cs="Arial"/>
          <w:b/>
          <w:sz w:val="24"/>
          <w:szCs w:val="24"/>
          <w:lang w:eastAsia="es-ES"/>
        </w:rPr>
        <w:t>Conclusión:</w:t>
      </w:r>
    </w:p>
    <w:p w14:paraId="529356F6" w14:textId="77777777" w:rsidR="00C84665" w:rsidRPr="004D2C69" w:rsidRDefault="004E503B">
      <w:pPr>
        <w:spacing w:after="12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Han de reputarse </w:t>
      </w:r>
      <w:r w:rsidRPr="004D2C69">
        <w:rPr>
          <w:rFonts w:ascii="Arial" w:eastAsia="Times New Roman" w:hAnsi="Arial" w:cs="Arial"/>
          <w:b/>
          <w:sz w:val="24"/>
          <w:szCs w:val="24"/>
          <w:lang w:eastAsia="es-ES"/>
        </w:rPr>
        <w:t>personas jurídicas españolas:</w:t>
      </w:r>
    </w:p>
    <w:p w14:paraId="797BFE32" w14:textId="77777777" w:rsidR="00C84665" w:rsidRPr="004D2C69" w:rsidRDefault="004E503B">
      <w:pPr>
        <w:spacing w:after="12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lastRenderedPageBreak/>
        <w:t>Las constituidas y domiciliadas en España, de acuerdo con su legislación.</w:t>
      </w:r>
    </w:p>
    <w:p w14:paraId="24D3B469" w14:textId="77777777" w:rsidR="00C84665" w:rsidRPr="004D2C69" w:rsidRDefault="004E503B">
      <w:pPr>
        <w:spacing w:after="120"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Las constituidas fuera de España con arreglo a las leyes españolas y que fijen su domicilio en territorio español. </w:t>
      </w:r>
    </w:p>
    <w:p w14:paraId="68BCD784" w14:textId="77777777" w:rsidR="00C84665" w:rsidRPr="004D2C69" w:rsidRDefault="004E503B">
      <w:pPr>
        <w:spacing w:afterAutospacing="1" w:line="360" w:lineRule="auto"/>
        <w:jc w:val="both"/>
        <w:rPr>
          <w:rFonts w:ascii="Arial" w:eastAsia="Times New Roman" w:hAnsi="Arial" w:cs="Arial"/>
          <w:sz w:val="24"/>
          <w:szCs w:val="24"/>
          <w:lang w:eastAsia="es-ES"/>
        </w:rPr>
      </w:pPr>
      <w:r w:rsidRPr="004D2C69">
        <w:rPr>
          <w:rFonts w:ascii="Arial" w:eastAsia="Times New Roman" w:hAnsi="Arial" w:cs="Arial"/>
          <w:sz w:val="24"/>
          <w:szCs w:val="24"/>
          <w:lang w:eastAsia="es-ES"/>
        </w:rPr>
        <w:t xml:space="preserve">Por el contrario, </w:t>
      </w:r>
      <w:r w:rsidRPr="004D2C69">
        <w:rPr>
          <w:rFonts w:ascii="Arial" w:eastAsia="Times New Roman" w:hAnsi="Arial" w:cs="Arial"/>
          <w:b/>
          <w:sz w:val="24"/>
          <w:szCs w:val="24"/>
          <w:lang w:eastAsia="es-ES"/>
        </w:rPr>
        <w:t>son personas jurídicas extranjeras</w:t>
      </w:r>
      <w:r w:rsidRPr="004D2C69">
        <w:rPr>
          <w:rFonts w:ascii="Arial" w:eastAsia="Times New Roman" w:hAnsi="Arial" w:cs="Arial"/>
          <w:sz w:val="24"/>
          <w:szCs w:val="24"/>
          <w:lang w:eastAsia="es-ES"/>
        </w:rPr>
        <w:t xml:space="preserve"> las creadas al amparo de una legislación extranjera y con domicilio también el país extranjero.</w:t>
      </w:r>
    </w:p>
    <w:p w14:paraId="2FA4C5B6" w14:textId="77777777" w:rsidR="00C84665" w:rsidRPr="004D2C69" w:rsidRDefault="004E503B">
      <w:pPr>
        <w:keepNext/>
        <w:spacing w:before="240" w:after="120" w:line="360" w:lineRule="auto"/>
        <w:jc w:val="both"/>
        <w:outlineLvl w:val="2"/>
        <w:rPr>
          <w:rFonts w:ascii="Arial" w:eastAsia="Times New Roman" w:hAnsi="Arial" w:cs="Arial"/>
          <w:b/>
          <w:bCs/>
          <w:sz w:val="24"/>
          <w:szCs w:val="24"/>
          <w:lang w:eastAsia="es-ES"/>
        </w:rPr>
      </w:pPr>
      <w:r w:rsidRPr="004D2C69">
        <w:rPr>
          <w:rFonts w:ascii="Arial" w:eastAsia="Times New Roman" w:hAnsi="Arial" w:cs="Arial"/>
          <w:b/>
          <w:bCs/>
          <w:sz w:val="24"/>
          <w:szCs w:val="24"/>
          <w:lang w:eastAsia="es-ES"/>
        </w:rPr>
        <w:t>Efectos, en materia de Derecho Internacional Privado, por la extranjería de las personas jurídicas</w:t>
      </w:r>
    </w:p>
    <w:p w14:paraId="5F419A07" w14:textId="77777777" w:rsidR="00C84665" w:rsidRPr="004D2C69" w:rsidRDefault="004E503B">
      <w:pPr>
        <w:spacing w:after="120" w:line="360" w:lineRule="auto"/>
        <w:jc w:val="both"/>
        <w:rPr>
          <w:rFonts w:ascii="Arial" w:hAnsi="Arial" w:cs="Arial"/>
          <w:sz w:val="24"/>
          <w:szCs w:val="24"/>
        </w:rPr>
      </w:pPr>
      <w:r w:rsidRPr="004D2C69">
        <w:rPr>
          <w:rFonts w:ascii="Arial" w:eastAsia="Times New Roman" w:hAnsi="Arial" w:cs="Arial"/>
          <w:sz w:val="24"/>
          <w:szCs w:val="24"/>
          <w:lang w:eastAsia="es-ES"/>
        </w:rPr>
        <w:t>La condición jurídica extranjera de una persona jurídica implica importantes limitaciones, sobre todo en materia de inversiones (</w:t>
      </w:r>
      <w:r w:rsidRPr="004D2C69">
        <w:rPr>
          <w:rFonts w:ascii="Arial" w:eastAsia="Times New Roman" w:hAnsi="Arial" w:cs="Arial"/>
          <w:color w:val="ED1C24"/>
          <w:sz w:val="24"/>
          <w:szCs w:val="24"/>
          <w:lang w:eastAsia="es-ES"/>
        </w:rPr>
        <w:t>tema 14</w:t>
      </w:r>
      <w:r w:rsidRPr="004D2C69">
        <w:rPr>
          <w:rFonts w:ascii="Arial" w:eastAsia="Times New Roman" w:hAnsi="Arial" w:cs="Arial"/>
          <w:sz w:val="24"/>
          <w:szCs w:val="24"/>
          <w:lang w:eastAsia="es-ES"/>
        </w:rPr>
        <w:t>)</w:t>
      </w:r>
    </w:p>
    <w:p w14:paraId="72BEE03F" w14:textId="6D824A27" w:rsidR="00C84665" w:rsidRPr="004D2C69" w:rsidRDefault="004E503B">
      <w:pPr>
        <w:spacing w:after="120" w:line="360" w:lineRule="auto"/>
        <w:jc w:val="both"/>
        <w:rPr>
          <w:rFonts w:ascii="Arial" w:hAnsi="Arial" w:cs="Arial"/>
          <w:sz w:val="24"/>
          <w:szCs w:val="24"/>
        </w:rPr>
      </w:pPr>
      <w:r w:rsidRPr="004D2C69">
        <w:rPr>
          <w:rFonts w:ascii="Arial" w:eastAsia="Times New Roman" w:hAnsi="Arial" w:cs="Arial"/>
          <w:sz w:val="24"/>
          <w:szCs w:val="24"/>
          <w:lang w:eastAsia="es-ES"/>
        </w:rPr>
        <w:t xml:space="preserve">Estas limitaciones, como regla general, no se aplicarán a las personas jurídicas nacionales de Estados Comunitarios, según el Tratado de la UE, Tratado de </w:t>
      </w:r>
      <w:r w:rsidR="00F97166" w:rsidRPr="004D2C69">
        <w:rPr>
          <w:rFonts w:ascii="Arial" w:eastAsia="Times New Roman" w:hAnsi="Arial" w:cs="Arial"/>
          <w:sz w:val="24"/>
          <w:szCs w:val="24"/>
          <w:lang w:eastAsia="es-ES"/>
        </w:rPr>
        <w:t>Maastricht</w:t>
      </w:r>
      <w:r w:rsidRPr="004D2C69">
        <w:rPr>
          <w:rFonts w:ascii="Arial" w:eastAsia="Times New Roman" w:hAnsi="Arial" w:cs="Arial"/>
          <w:sz w:val="24"/>
          <w:szCs w:val="24"/>
          <w:lang w:eastAsia="es-ES"/>
        </w:rPr>
        <w:t xml:space="preserve"> 7 II 1992 que impone la libre circulación de capitales y mercancías.</w:t>
      </w:r>
    </w:p>
    <w:p w14:paraId="1FADCBB2" w14:textId="77777777" w:rsidR="00C84665" w:rsidRPr="004D2C69" w:rsidRDefault="00C84665">
      <w:pPr>
        <w:rPr>
          <w:rFonts w:ascii="Arial" w:hAnsi="Arial" w:cs="Arial"/>
          <w:sz w:val="24"/>
          <w:szCs w:val="24"/>
        </w:rPr>
      </w:pPr>
    </w:p>
    <w:p w14:paraId="696C3A69" w14:textId="77777777" w:rsidR="00C84665" w:rsidRPr="004D2C69" w:rsidRDefault="00C84665">
      <w:pPr>
        <w:rPr>
          <w:rFonts w:ascii="Arial" w:hAnsi="Arial" w:cs="Arial"/>
          <w:color w:val="21409A"/>
          <w:sz w:val="24"/>
          <w:szCs w:val="24"/>
        </w:rPr>
      </w:pPr>
    </w:p>
    <w:p w14:paraId="7809CAAC" w14:textId="77777777" w:rsidR="00C84665" w:rsidRPr="004D2C69" w:rsidRDefault="00C84665">
      <w:pPr>
        <w:rPr>
          <w:rFonts w:ascii="Arial" w:hAnsi="Arial" w:cs="Arial"/>
          <w:color w:val="21409A"/>
          <w:sz w:val="24"/>
          <w:szCs w:val="24"/>
        </w:rPr>
      </w:pPr>
    </w:p>
    <w:p w14:paraId="2AB12458" w14:textId="77777777" w:rsidR="00C84665" w:rsidRPr="004D2C69" w:rsidRDefault="004E503B">
      <w:pPr>
        <w:rPr>
          <w:rFonts w:ascii="Arial" w:hAnsi="Arial" w:cs="Arial"/>
          <w:sz w:val="24"/>
          <w:szCs w:val="24"/>
        </w:rPr>
      </w:pPr>
      <w:r w:rsidRPr="004D2C69">
        <w:rPr>
          <w:rFonts w:ascii="Arial" w:hAnsi="Arial" w:cs="Arial"/>
          <w:sz w:val="24"/>
          <w:szCs w:val="24"/>
        </w:rPr>
        <w:t>Revisado por Sara Rodríguez Vega. Mayo 2019</w:t>
      </w:r>
    </w:p>
    <w:sectPr w:rsidR="00C84665" w:rsidRPr="004D2C69">
      <w:footerReference w:type="default" r:id="rId8"/>
      <w:footerReference w:type="first" r:id="rId9"/>
      <w:pgSz w:w="11906" w:h="16838"/>
      <w:pgMar w:top="1985" w:right="1134" w:bottom="1134" w:left="1985" w:header="0" w:footer="72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22142" w14:textId="77777777" w:rsidR="00E86D88" w:rsidRDefault="00E86D88">
      <w:pPr>
        <w:spacing w:after="0" w:line="240" w:lineRule="auto"/>
      </w:pPr>
      <w:r>
        <w:separator/>
      </w:r>
    </w:p>
  </w:endnote>
  <w:endnote w:type="continuationSeparator" w:id="0">
    <w:p w14:paraId="2B770120" w14:textId="77777777" w:rsidR="00E86D88" w:rsidRDefault="00E8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1366702"/>
      <w:docPartObj>
        <w:docPartGallery w:val="Page Numbers (Bottom of Page)"/>
        <w:docPartUnique/>
      </w:docPartObj>
    </w:sdtPr>
    <w:sdtEndPr/>
    <w:sdtContent>
      <w:p w14:paraId="5997D181" w14:textId="77777777" w:rsidR="00D54D61" w:rsidRDefault="00D54D61">
        <w:pPr>
          <w:pStyle w:val="Piedepgina"/>
          <w:jc w:val="right"/>
        </w:pPr>
        <w:r>
          <w:t>16-</w:t>
        </w:r>
        <w:r>
          <w:fldChar w:fldCharType="begin"/>
        </w:r>
        <w:r>
          <w:instrText>PAGE   \* MERGEFORMAT</w:instrText>
        </w:r>
        <w:r>
          <w:fldChar w:fldCharType="separate"/>
        </w:r>
        <w:r>
          <w:rPr>
            <w:lang w:val="es-ES"/>
          </w:rPr>
          <w:t>2</w:t>
        </w:r>
        <w:r>
          <w:fldChar w:fldCharType="end"/>
        </w:r>
      </w:p>
    </w:sdtContent>
  </w:sdt>
  <w:p w14:paraId="304D2764" w14:textId="77777777" w:rsidR="00C84665" w:rsidRDefault="00C846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637391"/>
      <w:docPartObj>
        <w:docPartGallery w:val="Page Numbers (Bottom of Page)"/>
        <w:docPartUnique/>
      </w:docPartObj>
    </w:sdtPr>
    <w:sdtEndPr/>
    <w:sdtContent>
      <w:p w14:paraId="1207B826" w14:textId="77777777" w:rsidR="004D2C69" w:rsidRDefault="004D2C69">
        <w:pPr>
          <w:pStyle w:val="Piedepgina"/>
          <w:jc w:val="right"/>
        </w:pPr>
        <w:r>
          <w:t>16-</w:t>
        </w:r>
        <w:r>
          <w:fldChar w:fldCharType="begin"/>
        </w:r>
        <w:r>
          <w:instrText>PAGE   \* MERGEFORMAT</w:instrText>
        </w:r>
        <w:r>
          <w:fldChar w:fldCharType="separate"/>
        </w:r>
        <w:r>
          <w:rPr>
            <w:lang w:val="es-ES"/>
          </w:rPr>
          <w:t>2</w:t>
        </w:r>
        <w:r>
          <w:fldChar w:fldCharType="end"/>
        </w:r>
      </w:p>
    </w:sdtContent>
  </w:sdt>
  <w:p w14:paraId="4D3045BF" w14:textId="77777777" w:rsidR="004D2C69" w:rsidRDefault="004D2C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F585B" w14:textId="77777777" w:rsidR="00E86D88" w:rsidRDefault="00E86D88">
      <w:pPr>
        <w:spacing w:after="0" w:line="240" w:lineRule="auto"/>
      </w:pPr>
      <w:r>
        <w:separator/>
      </w:r>
    </w:p>
  </w:footnote>
  <w:footnote w:type="continuationSeparator" w:id="0">
    <w:p w14:paraId="292E5042" w14:textId="77777777" w:rsidR="00E86D88" w:rsidRDefault="00E86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A0588"/>
    <w:multiLevelType w:val="multilevel"/>
    <w:tmpl w:val="A97EB2EE"/>
    <w:lvl w:ilvl="0">
      <w:start w:val="1"/>
      <w:numFmt w:val="decimal"/>
      <w:lvlText w:val="%1."/>
      <w:lvlJc w:val="left"/>
      <w:pPr>
        <w:tabs>
          <w:tab w:val="num" w:pos="720"/>
        </w:tabs>
        <w:ind w:left="720" w:hanging="360"/>
      </w:pPr>
      <w:rPr>
        <w:rFonts w:ascii="Times New Roman" w:hAnsi="Times New Roman"/>
        <w:b/>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1735047"/>
    <w:multiLevelType w:val="hybridMultilevel"/>
    <w:tmpl w:val="F0AA3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72F44BB"/>
    <w:multiLevelType w:val="hybridMultilevel"/>
    <w:tmpl w:val="EE385D8E"/>
    <w:lvl w:ilvl="0" w:tplc="3F7626E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A73042"/>
    <w:multiLevelType w:val="hybridMultilevel"/>
    <w:tmpl w:val="3B2680DE"/>
    <w:lvl w:ilvl="0" w:tplc="3BA6E162">
      <w:start w:val="1"/>
      <w:numFmt w:val="decimal"/>
      <w:lvlText w:val="%1º"/>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4E9538F"/>
    <w:multiLevelType w:val="hybridMultilevel"/>
    <w:tmpl w:val="D11A5F20"/>
    <w:lvl w:ilvl="0" w:tplc="9FECA9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28157B"/>
    <w:multiLevelType w:val="hybridMultilevel"/>
    <w:tmpl w:val="A7367680"/>
    <w:lvl w:ilvl="0" w:tplc="426EDA7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D33645"/>
    <w:multiLevelType w:val="hybridMultilevel"/>
    <w:tmpl w:val="40E63856"/>
    <w:lvl w:ilvl="0" w:tplc="426EDA7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5B7631"/>
    <w:multiLevelType w:val="hybridMultilevel"/>
    <w:tmpl w:val="0BC61E82"/>
    <w:lvl w:ilvl="0" w:tplc="426EDA7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C4608FA"/>
    <w:multiLevelType w:val="hybridMultilevel"/>
    <w:tmpl w:val="41E693D4"/>
    <w:lvl w:ilvl="0" w:tplc="426EDA7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1D1452"/>
    <w:multiLevelType w:val="multilevel"/>
    <w:tmpl w:val="9D5410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722B2717"/>
    <w:multiLevelType w:val="hybridMultilevel"/>
    <w:tmpl w:val="C1127670"/>
    <w:lvl w:ilvl="0" w:tplc="9FECA9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35E1ECE"/>
    <w:multiLevelType w:val="hybridMultilevel"/>
    <w:tmpl w:val="F21E2C6E"/>
    <w:lvl w:ilvl="0" w:tplc="426EDA7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CDB3197"/>
    <w:multiLevelType w:val="hybridMultilevel"/>
    <w:tmpl w:val="6EE00E20"/>
    <w:lvl w:ilvl="0" w:tplc="9FECA9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0"/>
  </w:num>
  <w:num w:numId="5">
    <w:abstractNumId w:val="7"/>
  </w:num>
  <w:num w:numId="6">
    <w:abstractNumId w:val="5"/>
  </w:num>
  <w:num w:numId="7">
    <w:abstractNumId w:val="8"/>
  </w:num>
  <w:num w:numId="8">
    <w:abstractNumId w:val="6"/>
  </w:num>
  <w:num w:numId="9">
    <w:abstractNumId w:val="12"/>
  </w:num>
  <w:num w:numId="10">
    <w:abstractNumId w:val="4"/>
  </w:num>
  <w:num w:numId="11">
    <w:abstractNumId w:val="1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665"/>
    <w:rsid w:val="004D2C69"/>
    <w:rsid w:val="004E503B"/>
    <w:rsid w:val="00660F4F"/>
    <w:rsid w:val="00875138"/>
    <w:rsid w:val="0090565D"/>
    <w:rsid w:val="00953457"/>
    <w:rsid w:val="00974B58"/>
    <w:rsid w:val="00C84665"/>
    <w:rsid w:val="00C9029C"/>
    <w:rsid w:val="00D54D61"/>
    <w:rsid w:val="00DB07CD"/>
    <w:rsid w:val="00E86D88"/>
    <w:rsid w:val="00F97166"/>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5F2E"/>
  <w15:docId w15:val="{2EF66D4B-3847-4A41-AF20-98F46273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7677F7"/>
    <w:rPr>
      <w:rFonts w:ascii="Times New Roman" w:eastAsia="Times New Roman" w:hAnsi="Times New Roman" w:cs="Times New Roman"/>
      <w:sz w:val="20"/>
      <w:szCs w:val="20"/>
      <w:lang w:val="en-US" w:eastAsia="es-ES"/>
    </w:rPr>
  </w:style>
  <w:style w:type="character" w:styleId="Nmerodepgina">
    <w:name w:val="page number"/>
    <w:basedOn w:val="Fuentedeprrafopredeter"/>
    <w:qFormat/>
    <w:rsid w:val="007677F7"/>
  </w:style>
  <w:style w:type="character" w:customStyle="1" w:styleId="ListLabel1">
    <w:name w:val="ListLabel 1"/>
    <w:qFormat/>
    <w:rPr>
      <w:rFonts w:ascii="Times New Roman" w:hAnsi="Times New Roman"/>
      <w:b/>
      <w:sz w:val="26"/>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iedepgina">
    <w:name w:val="footer"/>
    <w:basedOn w:val="Normal"/>
    <w:link w:val="PiedepginaCar"/>
    <w:uiPriority w:val="99"/>
    <w:rsid w:val="007677F7"/>
    <w:pPr>
      <w:tabs>
        <w:tab w:val="center" w:pos="4252"/>
        <w:tab w:val="right" w:pos="8504"/>
      </w:tabs>
      <w:spacing w:after="0" w:line="240" w:lineRule="auto"/>
    </w:pPr>
    <w:rPr>
      <w:rFonts w:ascii="Times New Roman" w:eastAsia="Times New Roman" w:hAnsi="Times New Roman" w:cs="Times New Roman"/>
      <w:sz w:val="20"/>
      <w:szCs w:val="20"/>
      <w:lang w:val="en-US" w:eastAsia="es-ES"/>
    </w:rPr>
  </w:style>
  <w:style w:type="paragraph" w:styleId="Prrafodelista">
    <w:name w:val="List Paragraph"/>
    <w:basedOn w:val="Normal"/>
    <w:uiPriority w:val="34"/>
    <w:qFormat/>
    <w:rsid w:val="00FB599B"/>
    <w:pPr>
      <w:ind w:left="720"/>
      <w:contextualSpacing/>
    </w:pPr>
  </w:style>
  <w:style w:type="paragraph" w:customStyle="1" w:styleId="Contenidodelmarco">
    <w:name w:val="Contenido del marco"/>
    <w:basedOn w:val="Normal"/>
    <w:qFormat/>
  </w:style>
  <w:style w:type="paragraph" w:styleId="Textodeglobo">
    <w:name w:val="Balloon Text"/>
    <w:basedOn w:val="Normal"/>
    <w:link w:val="TextodegloboCar"/>
    <w:uiPriority w:val="99"/>
    <w:semiHidden/>
    <w:unhideWhenUsed/>
    <w:rsid w:val="00974B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4B58"/>
    <w:rPr>
      <w:rFonts w:ascii="Segoe UI" w:hAnsi="Segoe UI" w:cs="Segoe UI"/>
      <w:sz w:val="18"/>
      <w:szCs w:val="18"/>
    </w:rPr>
  </w:style>
  <w:style w:type="paragraph" w:styleId="Encabezado">
    <w:name w:val="header"/>
    <w:basedOn w:val="Normal"/>
    <w:link w:val="EncabezadoCar"/>
    <w:uiPriority w:val="99"/>
    <w:unhideWhenUsed/>
    <w:rsid w:val="004D2C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2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DC4F2-5D6F-4D9E-B3CF-760997EC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4237</Words>
  <Characters>23306</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dc:creator>
  <dc:description/>
  <cp:lastModifiedBy>JOSE FELIX MERINO ESCARTIN</cp:lastModifiedBy>
  <cp:revision>9</cp:revision>
  <cp:lastPrinted>2019-07-02T12:33:00Z</cp:lastPrinted>
  <dcterms:created xsi:type="dcterms:W3CDTF">2016-03-03T15:22:00Z</dcterms:created>
  <dcterms:modified xsi:type="dcterms:W3CDTF">2020-06-02T18:44:00Z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