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C9F85" w14:textId="370DE477" w:rsidR="00FF29CA" w:rsidRDefault="00171C80">
      <w:pPr>
        <w:pStyle w:val="Textoindependiente"/>
        <w:rPr>
          <w:rFonts w:ascii="Times New Roman"/>
        </w:rPr>
      </w:pPr>
      <w:r>
        <w:rPr>
          <w:noProof/>
          <w:lang w:eastAsia="es-ES"/>
        </w:rPr>
        <w:drawing>
          <wp:anchor distT="0" distB="0" distL="0" distR="0" simplePos="0" relativeHeight="251658240" behindDoc="1" locked="0" layoutInCell="1" allowOverlap="1" wp14:anchorId="44DF2096" wp14:editId="3E3CB6D2">
            <wp:simplePos x="0" y="0"/>
            <wp:positionH relativeFrom="page">
              <wp:posOffset>-29817</wp:posOffset>
            </wp:positionH>
            <wp:positionV relativeFrom="page">
              <wp:posOffset>-387626</wp:posOffset>
            </wp:positionV>
            <wp:extent cx="7630927" cy="10694504"/>
            <wp:effectExtent l="0" t="0" r="825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9233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1DBE484" w14:textId="65A2F13F" w:rsidR="00206C10" w:rsidRDefault="00206C10">
      <w:pPr>
        <w:pStyle w:val="Textoindependiente"/>
        <w:rPr>
          <w:rFonts w:ascii="Times New Roman"/>
        </w:rPr>
      </w:pPr>
    </w:p>
    <w:p w14:paraId="7BDA7BC8" w14:textId="77777777" w:rsidR="00206C10" w:rsidRDefault="00206C10">
      <w:pPr>
        <w:pStyle w:val="Textoindependiente"/>
        <w:rPr>
          <w:rFonts w:ascii="Times New Roman"/>
        </w:rPr>
      </w:pPr>
    </w:p>
    <w:p w14:paraId="07CBB413" w14:textId="77777777" w:rsidR="00206C10" w:rsidRDefault="00206C10">
      <w:pPr>
        <w:pStyle w:val="Textoindependiente"/>
        <w:rPr>
          <w:rFonts w:ascii="Times New Roman"/>
        </w:rPr>
      </w:pPr>
    </w:p>
    <w:p w14:paraId="2CC7FFAA" w14:textId="77777777" w:rsidR="00206C10" w:rsidRDefault="00206C10">
      <w:pPr>
        <w:pStyle w:val="Textoindependiente"/>
        <w:rPr>
          <w:rFonts w:ascii="Times New Roman"/>
        </w:rPr>
      </w:pPr>
    </w:p>
    <w:p w14:paraId="0FA7F088" w14:textId="77777777" w:rsidR="00206C10" w:rsidRDefault="00206C10">
      <w:pPr>
        <w:pStyle w:val="Textoindependiente"/>
        <w:rPr>
          <w:rFonts w:ascii="Times New Roman"/>
        </w:rPr>
      </w:pPr>
    </w:p>
    <w:p w14:paraId="38C347BB" w14:textId="77777777" w:rsidR="00206C10" w:rsidRDefault="00206C10">
      <w:pPr>
        <w:pStyle w:val="Textoindependiente"/>
        <w:rPr>
          <w:rFonts w:ascii="Times New Roman"/>
        </w:rPr>
      </w:pPr>
    </w:p>
    <w:p w14:paraId="36A39EDC" w14:textId="77777777" w:rsidR="00206C10" w:rsidRDefault="00206C10">
      <w:pPr>
        <w:pStyle w:val="Textoindependiente"/>
        <w:rPr>
          <w:rFonts w:ascii="Times New Roman"/>
        </w:rPr>
      </w:pPr>
    </w:p>
    <w:p w14:paraId="3E12342A" w14:textId="77777777" w:rsidR="00206C10" w:rsidRDefault="00206C10">
      <w:pPr>
        <w:pStyle w:val="Textoindependiente"/>
        <w:rPr>
          <w:rFonts w:ascii="Times New Roman"/>
        </w:rPr>
      </w:pPr>
    </w:p>
    <w:p w14:paraId="5B680BB8" w14:textId="77777777" w:rsidR="00206C10" w:rsidRDefault="00206C10">
      <w:pPr>
        <w:pStyle w:val="Textoindependiente"/>
        <w:rPr>
          <w:rFonts w:ascii="Times New Roman"/>
        </w:rPr>
      </w:pPr>
    </w:p>
    <w:p w14:paraId="4196713A" w14:textId="77777777" w:rsidR="00206C10" w:rsidRDefault="00206C10">
      <w:pPr>
        <w:pStyle w:val="Textoindependiente"/>
        <w:rPr>
          <w:rFonts w:ascii="Times New Roman"/>
        </w:rPr>
      </w:pPr>
    </w:p>
    <w:p w14:paraId="4382A0AD" w14:textId="77777777" w:rsidR="00206C10" w:rsidRDefault="00206C10">
      <w:pPr>
        <w:pStyle w:val="Textoindependiente"/>
        <w:rPr>
          <w:rFonts w:ascii="Times New Roman"/>
        </w:rPr>
      </w:pPr>
    </w:p>
    <w:p w14:paraId="055AE830" w14:textId="77777777" w:rsidR="00206C10" w:rsidRDefault="00206C10">
      <w:pPr>
        <w:pStyle w:val="Textoindependiente"/>
        <w:rPr>
          <w:rFonts w:ascii="Times New Roman"/>
        </w:rPr>
      </w:pPr>
    </w:p>
    <w:p w14:paraId="0B8A3D07" w14:textId="77777777" w:rsidR="00206C10" w:rsidRDefault="00206C10">
      <w:pPr>
        <w:pStyle w:val="Textoindependiente"/>
        <w:rPr>
          <w:rFonts w:ascii="Times New Roman"/>
        </w:rPr>
      </w:pPr>
    </w:p>
    <w:p w14:paraId="5153E2E0" w14:textId="77777777" w:rsidR="00206C10" w:rsidRDefault="00206C10">
      <w:pPr>
        <w:pStyle w:val="Textoindependiente"/>
        <w:rPr>
          <w:rFonts w:ascii="Times New Roman"/>
        </w:rPr>
      </w:pPr>
    </w:p>
    <w:p w14:paraId="1A338118" w14:textId="77777777" w:rsidR="00206C10" w:rsidRDefault="00206C10">
      <w:pPr>
        <w:pStyle w:val="Textoindependiente"/>
        <w:rPr>
          <w:rFonts w:ascii="Times New Roman"/>
        </w:rPr>
      </w:pPr>
    </w:p>
    <w:p w14:paraId="44EC47C4" w14:textId="77777777" w:rsidR="00206C10" w:rsidRDefault="00206C10">
      <w:pPr>
        <w:pStyle w:val="Textoindependiente"/>
        <w:rPr>
          <w:rFonts w:ascii="Times New Roman"/>
        </w:rPr>
      </w:pPr>
    </w:p>
    <w:p w14:paraId="378A0012" w14:textId="77777777" w:rsidR="00206C10" w:rsidRDefault="00206C10">
      <w:pPr>
        <w:pStyle w:val="Textoindependiente"/>
        <w:rPr>
          <w:rFonts w:ascii="Times New Roman"/>
        </w:rPr>
      </w:pPr>
    </w:p>
    <w:p w14:paraId="44319286" w14:textId="77777777" w:rsidR="00206C10" w:rsidRDefault="00206C10">
      <w:pPr>
        <w:pStyle w:val="Textoindependiente"/>
        <w:rPr>
          <w:rFonts w:ascii="Times New Roman"/>
        </w:rPr>
      </w:pPr>
    </w:p>
    <w:p w14:paraId="3CCEEC4E" w14:textId="77777777" w:rsidR="00206C10" w:rsidRDefault="00206C10">
      <w:pPr>
        <w:pStyle w:val="Textoindependiente"/>
        <w:rPr>
          <w:rFonts w:ascii="Times New Roman"/>
        </w:rPr>
      </w:pPr>
    </w:p>
    <w:p w14:paraId="694C4D11" w14:textId="2822DCAE" w:rsidR="00206C10" w:rsidRPr="00AE4958" w:rsidRDefault="00995DDE">
      <w:pPr>
        <w:pStyle w:val="Ttulo1"/>
        <w:spacing w:before="2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FFFF"/>
        </w:rPr>
        <w:t>Octubre-Diciembre</w:t>
      </w:r>
      <w:r w:rsidR="00BB48F6" w:rsidRPr="00AE4958">
        <w:rPr>
          <w:rFonts w:asciiTheme="minorHAnsi" w:hAnsiTheme="minorHAnsi" w:cstheme="minorHAnsi"/>
          <w:color w:val="FFFFFF"/>
        </w:rPr>
        <w:t xml:space="preserve"> </w:t>
      </w:r>
      <w:r w:rsidR="00756E25" w:rsidRPr="00AE4958">
        <w:rPr>
          <w:rFonts w:asciiTheme="minorHAnsi" w:hAnsiTheme="minorHAnsi" w:cstheme="minorHAnsi"/>
          <w:color w:val="FFFFFF"/>
        </w:rPr>
        <w:t>202</w:t>
      </w:r>
      <w:r w:rsidR="00C5021F">
        <w:rPr>
          <w:rFonts w:asciiTheme="minorHAnsi" w:hAnsiTheme="minorHAnsi" w:cstheme="minorHAnsi"/>
          <w:color w:val="FFFFFF"/>
        </w:rPr>
        <w:t>5</w:t>
      </w:r>
    </w:p>
    <w:p w14:paraId="2F35721F" w14:textId="77777777" w:rsidR="00206C10" w:rsidRDefault="00206C10">
      <w:pPr>
        <w:pStyle w:val="Textoindependiente"/>
        <w:rPr>
          <w:rFonts w:ascii="Segoe UI"/>
          <w:b/>
          <w:sz w:val="48"/>
        </w:rPr>
      </w:pPr>
      <w:bookmarkStart w:id="0" w:name="_GoBack"/>
      <w:bookmarkEnd w:id="0"/>
    </w:p>
    <w:p w14:paraId="3067ED26" w14:textId="77777777" w:rsidR="00206C10" w:rsidRDefault="00756E25">
      <w:pPr>
        <w:pStyle w:val="Ttulo"/>
      </w:pPr>
      <w:r>
        <w:rPr>
          <w:color w:val="FFFFFF"/>
        </w:rPr>
        <w:t>INFORME</w:t>
      </w:r>
    </w:p>
    <w:p w14:paraId="1E019523" w14:textId="77777777" w:rsidR="00206C10" w:rsidRDefault="00756E25">
      <w:pPr>
        <w:pStyle w:val="Ttulo1"/>
        <w:spacing w:line="477" w:lineRule="exact"/>
      </w:pPr>
      <w:r>
        <w:t>DERECHO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(LEGISLACIÓN)</w:t>
      </w:r>
    </w:p>
    <w:p w14:paraId="3DC31A62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00D80410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2A90E814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14241AD0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48256558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5DADBB41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6CF5A818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273E87BF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24EA7AF0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59A2BAF2" w14:textId="7037DFC8" w:rsidR="00AE4958" w:rsidRPr="00AE4958" w:rsidRDefault="00AE4958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  <w:r w:rsidRPr="00AE4958">
        <w:rPr>
          <w:rFonts w:asciiTheme="minorHAnsi" w:hAnsiTheme="minorHAnsi" w:cstheme="minorHAnsi"/>
          <w:sz w:val="18"/>
          <w:szCs w:val="18"/>
        </w:rPr>
        <w:t xml:space="preserve">Víctor Bastante </w:t>
      </w:r>
      <w:proofErr w:type="spellStart"/>
      <w:r w:rsidRPr="00AE4958">
        <w:rPr>
          <w:rFonts w:asciiTheme="minorHAnsi" w:hAnsiTheme="minorHAnsi" w:cstheme="minorHAnsi"/>
          <w:sz w:val="18"/>
          <w:szCs w:val="18"/>
        </w:rPr>
        <w:t>Granell</w:t>
      </w:r>
      <w:proofErr w:type="spellEnd"/>
      <w:r w:rsidRPr="00AE4958">
        <w:rPr>
          <w:rFonts w:asciiTheme="minorHAnsi" w:hAnsiTheme="minorHAnsi" w:cstheme="minorHAnsi"/>
          <w:sz w:val="18"/>
          <w:szCs w:val="18"/>
        </w:rPr>
        <w:t>.</w:t>
      </w:r>
    </w:p>
    <w:p w14:paraId="77E5EFC9" w14:textId="689997F6" w:rsidR="00AE4958" w:rsidRPr="00AE4958" w:rsidRDefault="00AE4958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  <w:r w:rsidRPr="00AE4958">
        <w:rPr>
          <w:rFonts w:asciiTheme="minorHAnsi" w:hAnsiTheme="minorHAnsi" w:cstheme="minorHAnsi"/>
          <w:sz w:val="18"/>
          <w:szCs w:val="18"/>
        </w:rPr>
        <w:t xml:space="preserve">Prof. Titular de Derecho Civil. Universidad de Almería. </w:t>
      </w:r>
    </w:p>
    <w:p w14:paraId="36107A06" w14:textId="74CD6F9F" w:rsidR="00206C10" w:rsidRPr="00AE4958" w:rsidRDefault="00206C10" w:rsidP="005F2FBF">
      <w:pPr>
        <w:pStyle w:val="Textoindependiente"/>
        <w:ind w:firstLine="720"/>
        <w:jc w:val="both"/>
        <w:rPr>
          <w:rFonts w:asciiTheme="minorHAnsi" w:hAnsiTheme="minorHAnsi" w:cstheme="minorHAnsi"/>
          <w:i/>
          <w:iCs/>
          <w:spacing w:val="1"/>
          <w:sz w:val="18"/>
          <w:szCs w:val="18"/>
        </w:rPr>
      </w:pPr>
    </w:p>
    <w:p w14:paraId="6767A815" w14:textId="62ED8CB9" w:rsidR="00AE4958" w:rsidRPr="00AE4958" w:rsidRDefault="00AE4958" w:rsidP="00AE4958">
      <w:pPr>
        <w:pStyle w:val="Textoindependiente"/>
        <w:jc w:val="both"/>
        <w:rPr>
          <w:rFonts w:asciiTheme="minorHAnsi" w:hAnsiTheme="minorHAnsi" w:cstheme="minorHAnsi"/>
          <w:i/>
          <w:sz w:val="18"/>
          <w:szCs w:val="18"/>
        </w:rPr>
      </w:pPr>
      <w:r w:rsidRPr="00AE4958">
        <w:rPr>
          <w:rFonts w:asciiTheme="minorHAnsi" w:hAnsiTheme="minorHAnsi" w:cstheme="minorHAnsi"/>
          <w:i/>
          <w:iCs/>
          <w:spacing w:val="1"/>
          <w:sz w:val="18"/>
          <w:szCs w:val="18"/>
        </w:rPr>
        <w:t>vbg415@ual.es</w:t>
      </w:r>
    </w:p>
    <w:p w14:paraId="3125F758" w14:textId="77777777" w:rsidR="00206C10" w:rsidRDefault="00206C10">
      <w:pPr>
        <w:pStyle w:val="Textoindependiente"/>
        <w:rPr>
          <w:rFonts w:ascii="Segoe UI"/>
          <w:i/>
        </w:rPr>
      </w:pPr>
    </w:p>
    <w:p w14:paraId="188EC988" w14:textId="77777777" w:rsidR="00206C10" w:rsidRDefault="00206C10">
      <w:pPr>
        <w:pStyle w:val="Textoindependiente"/>
        <w:rPr>
          <w:rFonts w:ascii="Segoe UI"/>
          <w:i/>
        </w:rPr>
      </w:pPr>
    </w:p>
    <w:p w14:paraId="38D622B9" w14:textId="77777777" w:rsidR="00206C10" w:rsidRDefault="00206C10">
      <w:pPr>
        <w:pStyle w:val="Textoindependiente"/>
        <w:rPr>
          <w:rFonts w:ascii="Segoe UI"/>
          <w:i/>
        </w:rPr>
      </w:pPr>
    </w:p>
    <w:p w14:paraId="290744F1" w14:textId="5B26BB12" w:rsidR="00206C10" w:rsidRDefault="00900A1A" w:rsidP="00900A1A">
      <w:pPr>
        <w:tabs>
          <w:tab w:val="left" w:pos="9580"/>
        </w:tabs>
        <w:jc w:val="right"/>
        <w:rPr>
          <w:rFonts w:ascii="Times New Roman"/>
          <w:sz w:val="72"/>
        </w:rPr>
        <w:sectPr w:rsidR="00206C10" w:rsidSect="00090AFF">
          <w:type w:val="continuous"/>
          <w:pgSz w:w="11910" w:h="16840"/>
          <w:pgMar w:top="1580" w:right="400" w:bottom="0" w:left="640" w:header="720" w:footer="720" w:gutter="0"/>
          <w:cols w:space="720"/>
        </w:sectPr>
      </w:pPr>
      <w:r>
        <w:rPr>
          <w:rFonts w:ascii="Times New Roman"/>
          <w:sz w:val="72"/>
        </w:rPr>
        <w:tab/>
      </w:r>
    </w:p>
    <w:p w14:paraId="16ECA3C0" w14:textId="3B494C82" w:rsidR="00206C10" w:rsidRDefault="00D66276">
      <w:pPr>
        <w:pStyle w:val="Textoindependiente"/>
        <w:ind w:left="1842"/>
        <w:rPr>
          <w:rFonts w:ascii="Times New Roman"/>
        </w:rPr>
      </w:pPr>
      <w:r>
        <w:rPr>
          <w:rFonts w:ascii="Times New Roman"/>
          <w:noProof/>
          <w:lang w:eastAsia="es-ES"/>
        </w:rPr>
        <w:lastRenderedPageBreak/>
        <mc:AlternateContent>
          <mc:Choice Requires="wpg">
            <w:drawing>
              <wp:inline distT="0" distB="0" distL="0" distR="0" wp14:anchorId="14C7AAE7" wp14:editId="4AB9218F">
                <wp:extent cx="4450715" cy="1600835"/>
                <wp:effectExtent l="0" t="0" r="2540" b="254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0715" cy="1600835"/>
                          <a:chOff x="0" y="0"/>
                          <a:chExt cx="7009" cy="2521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9" cy="2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98" y="792"/>
                            <a:ext cx="4451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FC2C1" w14:textId="77777777" w:rsidR="00206C10" w:rsidRDefault="00756E25">
                              <w:pPr>
                                <w:spacing w:line="325" w:lineRule="exact"/>
                                <w:ind w:right="2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INFORME</w:t>
                              </w:r>
                            </w:p>
                            <w:p w14:paraId="714F2114" w14:textId="77777777" w:rsidR="00206C10" w:rsidRDefault="00756E25">
                              <w:pPr>
                                <w:ind w:right="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DERECHO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CONSUMO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(LEGISLACIÓN)</w:t>
                              </w:r>
                            </w:p>
                            <w:p w14:paraId="03B4FA99" w14:textId="77777777" w:rsidR="00206C10" w:rsidRDefault="00206C10">
                              <w:pPr>
                                <w:spacing w:before="11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50FE7CA6" w14:textId="0EA11A4A" w:rsidR="00206C10" w:rsidRDefault="00995DDE">
                              <w:pPr>
                                <w:spacing w:line="240" w:lineRule="exact"/>
                                <w:ind w:right="2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Octubre</w:t>
                              </w:r>
                              <w:r w:rsidR="003E4474">
                                <w:rPr>
                                  <w:b/>
                                  <w:color w:val="FFFFFF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Diciembre</w:t>
                              </w:r>
                              <w:r w:rsidR="0026458B"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 w:rsidR="00756E25">
                                <w:rPr>
                                  <w:b/>
                                  <w:color w:val="FFFFFF"/>
                                  <w:sz w:val="20"/>
                                </w:rPr>
                                <w:t>20</w:t>
                              </w:r>
                              <w:r w:rsidR="00E0263B">
                                <w:rPr>
                                  <w:b/>
                                  <w:color w:val="FFFFFF"/>
                                  <w:sz w:val="20"/>
                                </w:rPr>
                                <w:t>2</w:t>
                              </w:r>
                              <w:r w:rsidR="00C5021F">
                                <w:rPr>
                                  <w:b/>
                                  <w:color w:val="FFFFFF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191" y="1975"/>
                            <a:ext cx="565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4E8A9" w14:textId="77777777" w:rsidR="00206C10" w:rsidRDefault="00756E25">
                              <w:pPr>
                                <w:spacing w:line="321" w:lineRule="exact"/>
                                <w:rPr>
                                  <w:rFonts w:ascii="Times New Roman"/>
                                  <w:b/>
                                  <w:i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w w:val="95"/>
                                  <w:sz w:val="32"/>
                                </w:rPr>
                                <w:t>NyR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350.45pt;height:126.05pt;mso-position-horizontal-relative:char;mso-position-vertical-relative:line" coordsize="7009,2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7009;height:25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tXtLDAAAA2gAAAA8AAABkcnMvZG93bnJldi54bWxEj09rAjEUxO+C3yE8wYvUbHuwZWsU+0fw&#10;Uqirl95ek+dmcfOyJFHXb98IQo/DzPyGmS9714ozhdh4VvA4LUAQa28arhXsd+uHFxAxIRtsPZOC&#10;K0VYLoaDOZbGX3hL5yrVIkM4lqjAptSVUkZtyWGc+o44ewcfHKYsQy1NwEuGu1Y+FcVMOmw4L1js&#10;6N2SPlYnp+Abv06Tj+7z98309merWYfVRis1HvWrVxCJ+vQfvrc3RsEz3K7kGyA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m1e0sMAAADaAAAADwAAAAAAAAAAAAAAAACf&#10;AgAAZHJzL2Rvd25yZXYueG1sUEsFBgAAAAAEAAQA9wAAAI8D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498;top:792;width:4451;height:1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14:paraId="062FC2C1" w14:textId="77777777" w:rsidR="00206C10" w:rsidRDefault="00756E25">
                        <w:pPr>
                          <w:spacing w:line="325" w:lineRule="exact"/>
                          <w:ind w:right="2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INFORME</w:t>
                        </w:r>
                      </w:p>
                      <w:p w14:paraId="714F2114" w14:textId="77777777" w:rsidR="00206C10" w:rsidRDefault="00756E25">
                        <w:pPr>
                          <w:ind w:right="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DERECHO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Y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CONSUMO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(LEGISLACIÓN)</w:t>
                        </w:r>
                      </w:p>
                      <w:p w14:paraId="03B4FA99" w14:textId="77777777" w:rsidR="00206C10" w:rsidRDefault="00206C10">
                        <w:pPr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14:paraId="50FE7CA6" w14:textId="0EA11A4A" w:rsidR="00206C10" w:rsidRDefault="00995DDE">
                        <w:pPr>
                          <w:spacing w:line="240" w:lineRule="exact"/>
                          <w:ind w:right="2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Octubre</w:t>
                        </w:r>
                        <w:r w:rsidR="003E4474">
                          <w:rPr>
                            <w:b/>
                            <w:color w:val="FFFFFF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Diciembre</w:t>
                        </w:r>
                        <w:r w:rsidR="0026458B"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r w:rsidR="00756E25">
                          <w:rPr>
                            <w:b/>
                            <w:color w:val="FFFFFF"/>
                            <w:sz w:val="20"/>
                          </w:rPr>
                          <w:t>20</w:t>
                        </w:r>
                        <w:r w:rsidR="00E0263B">
                          <w:rPr>
                            <w:b/>
                            <w:color w:val="FFFFFF"/>
                            <w:sz w:val="20"/>
                          </w:rPr>
                          <w:t>2</w:t>
                        </w:r>
                        <w:r w:rsidR="00C5021F">
                          <w:rPr>
                            <w:b/>
                            <w:color w:val="FFFFFF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 Box 6" o:spid="_x0000_s1029" type="#_x0000_t202" style="position:absolute;left:6191;top:1975;width:565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14:paraId="0EF4E8A9" w14:textId="77777777" w:rsidR="00206C10" w:rsidRDefault="00756E25">
                        <w:pPr>
                          <w:spacing w:line="321" w:lineRule="exact"/>
                          <w:rPr>
                            <w:rFonts w:ascii="Times New Roman"/>
                            <w:b/>
                            <w:i/>
                            <w:sz w:val="32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w w:val="95"/>
                            <w:sz w:val="32"/>
                          </w:rPr>
                          <w:t>NyR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092B51" w14:textId="77777777" w:rsidR="00FB1730" w:rsidRDefault="00FB1730">
      <w:pPr>
        <w:pStyle w:val="Textoindependiente"/>
        <w:ind w:left="1842"/>
        <w:rPr>
          <w:rFonts w:ascii="Times New Roman"/>
        </w:rPr>
      </w:pPr>
    </w:p>
    <w:p w14:paraId="0F52BA32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73BDC18A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51B6BFDF" w14:textId="6518D6F3" w:rsidR="00206C10" w:rsidRDefault="00D66276">
      <w:pPr>
        <w:pStyle w:val="Textoindependiente"/>
        <w:spacing w:before="6"/>
        <w:rPr>
          <w:rFonts w:ascii="Times New Roman"/>
          <w:b/>
          <w:i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F42C32" wp14:editId="225BC2CD">
                <wp:simplePos x="0" y="0"/>
                <wp:positionH relativeFrom="page">
                  <wp:posOffset>914400</wp:posOffset>
                </wp:positionH>
                <wp:positionV relativeFrom="paragraph">
                  <wp:posOffset>175895</wp:posOffset>
                </wp:positionV>
                <wp:extent cx="5724525" cy="3259455"/>
                <wp:effectExtent l="0" t="0" r="28575" b="1714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2594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26F62D" w14:textId="77777777" w:rsidR="00206C10" w:rsidRDefault="00206C10">
                            <w:pPr>
                              <w:pStyle w:val="Textoindependiente"/>
                              <w:spacing w:before="3"/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BBEF1EA" w14:textId="77777777" w:rsidR="00206C10" w:rsidRDefault="00756E25">
                            <w:pPr>
                              <w:ind w:left="1261" w:right="12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CONSTITUCIÓN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ESPAÑOLA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(1978)</w:t>
                            </w:r>
                          </w:p>
                          <w:p w14:paraId="1753887C" w14:textId="77777777" w:rsidR="00206C10" w:rsidRDefault="00206C10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7AA7B4DD" w14:textId="77777777" w:rsidR="00206C10" w:rsidRDefault="00756E25">
                            <w:pPr>
                              <w:pStyle w:val="Textoindependiente"/>
                              <w:spacing w:before="1"/>
                              <w:ind w:left="1259" w:right="1250"/>
                              <w:jc w:val="center"/>
                            </w:pPr>
                            <w:r>
                              <w:t>TÍTULO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derechos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 deberes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fundamentales)</w:t>
                            </w:r>
                          </w:p>
                          <w:p w14:paraId="0ED28EDB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3EBF11BE" w14:textId="77777777" w:rsidR="00206C10" w:rsidRDefault="00756E25">
                            <w:pPr>
                              <w:pStyle w:val="Textoindependiente"/>
                              <w:ind w:left="1261" w:right="1250"/>
                              <w:jc w:val="center"/>
                            </w:pPr>
                            <w:r>
                              <w:t>CAPÍTULO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TERCERO (De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principios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rectores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política social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económica)</w:t>
                            </w:r>
                          </w:p>
                          <w:p w14:paraId="431889FA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1F722180" w14:textId="77777777" w:rsidR="00206C10" w:rsidRDefault="00756E25">
                            <w:pPr>
                              <w:ind w:left="1257" w:right="125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Artículo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51</w:t>
                            </w:r>
                          </w:p>
                          <w:p w14:paraId="787BF1A1" w14:textId="77777777" w:rsidR="00206C10" w:rsidRDefault="00206C10">
                            <w:pPr>
                              <w:pStyle w:val="Textoindependiente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45F1AE4A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4"/>
                              </w:tabs>
                              <w:ind w:right="247" w:firstLine="0"/>
                              <w:jc w:val="both"/>
                            </w:pPr>
                            <w:r>
                              <w:t>Los poderes públicos garantizarán la defensa de los consumidores y usuarios, protegiendo, mediante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procedimientos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eficaces,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seguridad,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salud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 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legítimos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intereses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económicos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 mismos.</w:t>
                            </w:r>
                          </w:p>
                          <w:p w14:paraId="63B83003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2C16C8D8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90"/>
                              </w:tabs>
                              <w:spacing w:before="1"/>
                              <w:ind w:right="246" w:firstLine="0"/>
                              <w:jc w:val="both"/>
                            </w:pPr>
                            <w:r>
                              <w:t>Los poderes públicos promoverán la información y la educación de los consumidores y usuarios,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fomentarán sus organizaciones y oirán a éstas en las cuestiones que puedan afectar a aquéllos, en los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términos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ley establezca.</w:t>
                            </w:r>
                          </w:p>
                          <w:p w14:paraId="0123D393" w14:textId="77777777" w:rsidR="00206C10" w:rsidRDefault="00206C10">
                            <w:pPr>
                              <w:pStyle w:val="Textoindependiente"/>
                            </w:pPr>
                          </w:p>
                          <w:p w14:paraId="56785E5B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3"/>
                              </w:tabs>
                              <w:ind w:right="239" w:firstLine="0"/>
                              <w:jc w:val="both"/>
                            </w:pPr>
                            <w:r>
                              <w:t>En el marco de lo dispuesto por los apartados anteriores, la ley regulará el comercio interior y 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régimen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autorización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productos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comerciales.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in;margin-top:13.85pt;width:450.75pt;height:256.6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" filled="f" strokeweight=".5pt">
                <v:textbox inset="0,0,0,0">
                  <w:txbxContent>
                    <w:p w14:paraId="4226F62D" w14:textId="77777777" w:rsidR="00206C10" w:rsidRDefault="00206C10">
                      <w:pPr>
                        <w:pStyle w:val="Textoindependiente"/>
                        <w:spacing w:before="3"/>
                        <w:rPr>
                          <w:rFonts w:ascii="Times New Roman"/>
                          <w:b/>
                          <w:i/>
                          <w:sz w:val="24"/>
                        </w:rPr>
                      </w:pPr>
                    </w:p>
                    <w:p w14:paraId="6BBEF1EA" w14:textId="77777777" w:rsidR="00206C10" w:rsidRDefault="00756E25">
                      <w:pPr>
                        <w:ind w:left="1261" w:right="125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CONSTITUCIÓN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ESPAÑOLA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(1978)</w:t>
                      </w:r>
                    </w:p>
                    <w:p w14:paraId="1753887C" w14:textId="77777777" w:rsidR="00206C10" w:rsidRDefault="00206C10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7AA7B4DD" w14:textId="77777777" w:rsidR="00206C10" w:rsidRDefault="00756E25">
                      <w:pPr>
                        <w:pStyle w:val="Textoindependiente"/>
                        <w:spacing w:before="1"/>
                        <w:ind w:left="1259" w:right="1250"/>
                        <w:jc w:val="center"/>
                      </w:pPr>
                      <w:r>
                        <w:t>TÍTULO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derechos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 deberes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fundamentales)</w:t>
                      </w:r>
                    </w:p>
                    <w:p w14:paraId="0ED28EDB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3EBF11BE" w14:textId="77777777" w:rsidR="00206C10" w:rsidRDefault="00756E25">
                      <w:pPr>
                        <w:pStyle w:val="Textoindependiente"/>
                        <w:ind w:left="1261" w:right="1250"/>
                        <w:jc w:val="center"/>
                      </w:pPr>
                      <w:r>
                        <w:t>CAPÍTULO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TERCERO (De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principios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rectores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política social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económica)</w:t>
                      </w:r>
                    </w:p>
                    <w:p w14:paraId="431889FA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1F722180" w14:textId="77777777" w:rsidR="00206C10" w:rsidRDefault="00756E25">
                      <w:pPr>
                        <w:ind w:left="1257" w:right="125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Artículo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51</w:t>
                      </w:r>
                    </w:p>
                    <w:p w14:paraId="787BF1A1" w14:textId="77777777" w:rsidR="00206C10" w:rsidRDefault="00206C10">
                      <w:pPr>
                        <w:pStyle w:val="Textoindependiente"/>
                        <w:spacing w:before="2"/>
                        <w:rPr>
                          <w:b/>
                        </w:rPr>
                      </w:pPr>
                    </w:p>
                    <w:p w14:paraId="45F1AE4A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64"/>
                        </w:tabs>
                        <w:ind w:right="247" w:firstLine="0"/>
                        <w:jc w:val="both"/>
                      </w:pPr>
                      <w:r>
                        <w:t>Los poderes públicos garantizarán la defensa de los consumidores y usuarios, protegiendo, mediante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procedimientos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eficaces,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seguridad,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salud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 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legítimos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intereses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económicos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 mismos.</w:t>
                      </w:r>
                    </w:p>
                    <w:p w14:paraId="63B83003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2C16C8D8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90"/>
                        </w:tabs>
                        <w:spacing w:before="1"/>
                        <w:ind w:right="246" w:firstLine="0"/>
                        <w:jc w:val="both"/>
                      </w:pPr>
                      <w:r>
                        <w:t>Los poderes públicos promoverán la información y la educación de los consumidores y usuarios,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fomentarán sus organizaciones y oirán a éstas en las cuestiones que puedan afectar a aquéllos, en los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términos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ley establezca.</w:t>
                      </w:r>
                    </w:p>
                    <w:p w14:paraId="0123D393" w14:textId="77777777" w:rsidR="00206C10" w:rsidRDefault="00206C10">
                      <w:pPr>
                        <w:pStyle w:val="Textoindependiente"/>
                      </w:pPr>
                    </w:p>
                    <w:p w14:paraId="56785E5B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83"/>
                        </w:tabs>
                        <w:ind w:right="239" w:firstLine="0"/>
                        <w:jc w:val="both"/>
                      </w:pPr>
                      <w:r>
                        <w:t>En el marco de lo dispuesto por los apartados anteriores, la ley regulará el comercio interior y 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régimen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autorización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productos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comerciales.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EBA7D9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6D9327DD" w14:textId="77777777" w:rsidR="00206C10" w:rsidRDefault="00206C10">
      <w:pPr>
        <w:pStyle w:val="Textoindependiente"/>
        <w:spacing w:before="11"/>
        <w:rPr>
          <w:rFonts w:ascii="Times New Roman"/>
          <w:b/>
          <w:i/>
          <w:sz w:val="16"/>
        </w:rPr>
      </w:pPr>
    </w:p>
    <w:p w14:paraId="416D4930" w14:textId="18988100" w:rsidR="00206C10" w:rsidRDefault="00D66276">
      <w:pPr>
        <w:pStyle w:val="Ttulo2"/>
        <w:spacing w:before="51"/>
        <w:ind w:right="4210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50508F" wp14:editId="47BF7FD9">
                <wp:simplePos x="0" y="0"/>
                <wp:positionH relativeFrom="page">
                  <wp:posOffset>914400</wp:posOffset>
                </wp:positionH>
                <wp:positionV relativeFrom="paragraph">
                  <wp:posOffset>308610</wp:posOffset>
                </wp:positionV>
                <wp:extent cx="572452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15"/>
                            <a:gd name="T2" fmla="+- 0 10455 1440"/>
                            <a:gd name="T3" fmla="*/ T2 w 9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5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B0AE94" id="Freeform 3" o:spid="_x0000_s1026" style="position:absolute;margin-left:1in;margin-top:24.3pt;width:450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" path="m,l9015,e" filled="f" strokecolor="#497dba" strokeweight="2pt">
                <v:path arrowok="t" o:connecttype="custom" o:connectlocs="0,0;5724525,0" o:connectangles="0,0"/>
                <w10:wrap type="topAndBottom" anchorx="page"/>
              </v:shape>
            </w:pict>
          </mc:Fallback>
        </mc:AlternateContent>
      </w:r>
      <w:r w:rsidR="00756E25">
        <w:t>LEGISLACIÓN</w:t>
      </w:r>
    </w:p>
    <w:p w14:paraId="189D92AD" w14:textId="77777777" w:rsidR="00206C10" w:rsidRDefault="00206C10">
      <w:pPr>
        <w:pStyle w:val="Textoindependiente"/>
        <w:spacing w:before="4"/>
        <w:rPr>
          <w:b/>
          <w:sz w:val="19"/>
        </w:rPr>
      </w:pPr>
    </w:p>
    <w:p w14:paraId="23CBDEF0" w14:textId="77777777" w:rsidR="002E7385" w:rsidRPr="00A47D7B" w:rsidRDefault="002E7385" w:rsidP="00A47D7B">
      <w:pPr>
        <w:tabs>
          <w:tab w:val="left" w:pos="1422"/>
        </w:tabs>
        <w:spacing w:before="1"/>
        <w:rPr>
          <w:sz w:val="20"/>
          <w:szCs w:val="20"/>
        </w:rPr>
      </w:pPr>
    </w:p>
    <w:p w14:paraId="032EB81A" w14:textId="2BD524D8" w:rsidR="00325744" w:rsidRDefault="00325744">
      <w:pPr>
        <w:pStyle w:val="Ttulo3"/>
        <w:numPr>
          <w:ilvl w:val="0"/>
          <w:numId w:val="3"/>
        </w:numPr>
        <w:tabs>
          <w:tab w:val="left" w:pos="1283"/>
        </w:tabs>
        <w:ind w:left="1282" w:hanging="221"/>
      </w:pPr>
      <w:r>
        <w:t>EUROPEA</w:t>
      </w:r>
    </w:p>
    <w:p w14:paraId="44CCB33B" w14:textId="77777777" w:rsidR="00325744" w:rsidRPr="00325744" w:rsidRDefault="00325744" w:rsidP="00325744">
      <w:pPr>
        <w:pStyle w:val="Ttulo3"/>
        <w:tabs>
          <w:tab w:val="left" w:pos="1283"/>
        </w:tabs>
        <w:ind w:left="0" w:firstLine="0"/>
        <w:rPr>
          <w:b w:val="0"/>
        </w:rPr>
      </w:pPr>
    </w:p>
    <w:p w14:paraId="758D5523" w14:textId="5C0BC0C5" w:rsidR="00535923" w:rsidRDefault="006333A3" w:rsidP="00535923">
      <w:pPr>
        <w:pStyle w:val="Prrafodelista"/>
        <w:numPr>
          <w:ilvl w:val="0"/>
          <w:numId w:val="2"/>
        </w:numPr>
        <w:rPr>
          <w:sz w:val="20"/>
        </w:rPr>
      </w:pPr>
      <w:hyperlink r:id="rId11" w:history="1">
        <w:r w:rsidR="00535923" w:rsidRPr="00535923">
          <w:rPr>
            <w:rStyle w:val="Hipervnculo"/>
            <w:sz w:val="20"/>
          </w:rPr>
          <w:t>Comunicación de la Comisión</w:t>
        </w:r>
      </w:hyperlink>
      <w:r w:rsidR="00535923" w:rsidRPr="00535923">
        <w:rPr>
          <w:sz w:val="20"/>
        </w:rPr>
        <w:t xml:space="preserve"> - Directrices sobre la aplicación por parte de las empresas del marco legislativo de la UE en materia de seguridad general de los productos.</w:t>
      </w:r>
    </w:p>
    <w:p w14:paraId="3FCF8C42" w14:textId="77777777" w:rsidR="00535923" w:rsidRDefault="00535923" w:rsidP="00535923">
      <w:pPr>
        <w:pStyle w:val="Prrafodelista"/>
        <w:ind w:firstLine="0"/>
        <w:rPr>
          <w:sz w:val="20"/>
        </w:rPr>
      </w:pPr>
    </w:p>
    <w:p w14:paraId="7CC741DF" w14:textId="02D3544E" w:rsidR="00535923" w:rsidRDefault="006333A3" w:rsidP="00535923">
      <w:pPr>
        <w:pStyle w:val="Prrafodelista"/>
        <w:numPr>
          <w:ilvl w:val="0"/>
          <w:numId w:val="2"/>
        </w:numPr>
        <w:rPr>
          <w:sz w:val="20"/>
        </w:rPr>
      </w:pPr>
      <w:hyperlink r:id="rId12" w:history="1">
        <w:r w:rsidR="00535923" w:rsidRPr="00535923">
          <w:rPr>
            <w:rStyle w:val="Hipervnculo"/>
            <w:sz w:val="20"/>
          </w:rPr>
          <w:t>Comunicación de la comisión</w:t>
        </w:r>
      </w:hyperlink>
      <w:r w:rsidR="00535923" w:rsidRPr="00535923">
        <w:rPr>
          <w:sz w:val="20"/>
        </w:rPr>
        <w:t>- Directrices sobre medidas para garantizar un elevado nivel de privacidad, seguridad y protección de los menores en línea, de conformidad con el artículo 28, apartado 4, del Reglamento (UE) 2022/2065.</w:t>
      </w:r>
    </w:p>
    <w:p w14:paraId="673D6C6B" w14:textId="77777777" w:rsidR="00535923" w:rsidRDefault="00535923" w:rsidP="00535923">
      <w:pPr>
        <w:pStyle w:val="Prrafodelista"/>
        <w:ind w:firstLine="0"/>
        <w:rPr>
          <w:sz w:val="20"/>
        </w:rPr>
      </w:pPr>
    </w:p>
    <w:p w14:paraId="1A05C4BB" w14:textId="296AAEF9" w:rsidR="00535923" w:rsidRDefault="006333A3" w:rsidP="00535923">
      <w:pPr>
        <w:pStyle w:val="Prrafodelista"/>
        <w:numPr>
          <w:ilvl w:val="0"/>
          <w:numId w:val="2"/>
        </w:numPr>
        <w:rPr>
          <w:sz w:val="20"/>
        </w:rPr>
      </w:pPr>
      <w:hyperlink r:id="rId13" w:history="1">
        <w:r w:rsidR="00535923" w:rsidRPr="00535923">
          <w:rPr>
            <w:rStyle w:val="Hipervnculo"/>
            <w:sz w:val="20"/>
          </w:rPr>
          <w:t>Orden TED/1524/2025</w:t>
        </w:r>
      </w:hyperlink>
      <w:r w:rsidR="00535923" w:rsidRPr="00535923">
        <w:rPr>
          <w:sz w:val="20"/>
        </w:rPr>
        <w:t>, de 23 de diciembre, por la que se establecen los precios de los cargos del sistema eléctrico y se establecen diversos costes regulados del sistema eléctrico para el ejercicio 2026 y por la que se aprueba el reparto de las cantidades a financiar relativas al bono social y al coste del suministro de electricidad de los consumidores a que hacen referencia los artículos 52.4.j) y 52.4.k) de la Ley 24/2013, de 26 de diciembre, del Sector Eléctrico, correspondiente al año 2026.</w:t>
      </w:r>
    </w:p>
    <w:p w14:paraId="6BA2CE09" w14:textId="77777777" w:rsidR="00535923" w:rsidRDefault="00535923" w:rsidP="00535923">
      <w:pPr>
        <w:pStyle w:val="Prrafodelista"/>
        <w:ind w:firstLine="0"/>
        <w:rPr>
          <w:sz w:val="20"/>
        </w:rPr>
      </w:pPr>
    </w:p>
    <w:p w14:paraId="28FEE86B" w14:textId="6A3A4FE2" w:rsidR="00535923" w:rsidRDefault="006333A3" w:rsidP="00535923">
      <w:pPr>
        <w:pStyle w:val="Prrafodelista"/>
        <w:numPr>
          <w:ilvl w:val="0"/>
          <w:numId w:val="2"/>
        </w:numPr>
        <w:rPr>
          <w:sz w:val="20"/>
        </w:rPr>
      </w:pPr>
      <w:hyperlink r:id="rId14" w:history="1">
        <w:r w:rsidR="00535923" w:rsidRPr="00535923">
          <w:rPr>
            <w:rStyle w:val="Hipervnculo"/>
            <w:sz w:val="20"/>
          </w:rPr>
          <w:t>Reglamento de Ejecución (UE) 2025/1960</w:t>
        </w:r>
      </w:hyperlink>
      <w:r w:rsidR="00535923" w:rsidRPr="00535923">
        <w:rPr>
          <w:sz w:val="20"/>
        </w:rPr>
        <w:t xml:space="preserve"> de la Comisión, de 25 de septiembre de 2025, sobre el diseño y el contenido del aviso armonizado sobre la garantía legal de conformidad y de la etiqueta </w:t>
      </w:r>
      <w:r w:rsidR="00535923" w:rsidRPr="00535923">
        <w:rPr>
          <w:sz w:val="20"/>
        </w:rPr>
        <w:lastRenderedPageBreak/>
        <w:t>armonizada para la garantía comercial de durabilidad.</w:t>
      </w:r>
    </w:p>
    <w:p w14:paraId="07C194AC" w14:textId="77777777" w:rsidR="00535923" w:rsidRDefault="00535923" w:rsidP="00535923">
      <w:pPr>
        <w:pStyle w:val="Prrafodelista"/>
        <w:ind w:firstLine="0"/>
        <w:rPr>
          <w:sz w:val="20"/>
        </w:rPr>
      </w:pPr>
    </w:p>
    <w:p w14:paraId="3FE885DA" w14:textId="5E92A248" w:rsidR="00535923" w:rsidRPr="00535923" w:rsidRDefault="006333A3" w:rsidP="00535923">
      <w:pPr>
        <w:pStyle w:val="Prrafodelista"/>
        <w:numPr>
          <w:ilvl w:val="0"/>
          <w:numId w:val="2"/>
        </w:numPr>
        <w:rPr>
          <w:sz w:val="20"/>
        </w:rPr>
      </w:pPr>
      <w:hyperlink r:id="rId15" w:history="1">
        <w:r w:rsidR="00535923" w:rsidRPr="00535923">
          <w:rPr>
            <w:rStyle w:val="Hipervnculo"/>
            <w:sz w:val="20"/>
          </w:rPr>
          <w:t>Reglamento de Ejecución (UE) 2025/1979</w:t>
        </w:r>
      </w:hyperlink>
      <w:r w:rsidR="00535923" w:rsidRPr="00535923">
        <w:rPr>
          <w:sz w:val="20"/>
        </w:rPr>
        <w:t xml:space="preserve"> de la Comisión, de 1 de octubre de 2025, por el que se establecen normas técnicas de ejecución para la aplicación del Reglamento (UE) </w:t>
      </w:r>
      <w:proofErr w:type="spellStart"/>
      <w:r w:rsidR="00535923" w:rsidRPr="00535923">
        <w:rPr>
          <w:sz w:val="20"/>
        </w:rPr>
        <w:t>n.o</w:t>
      </w:r>
      <w:proofErr w:type="spellEnd"/>
      <w:r w:rsidR="00535923" w:rsidRPr="00535923">
        <w:rPr>
          <w:sz w:val="20"/>
        </w:rPr>
        <w:t xml:space="preserve"> 260/2012 del Parlamento Europeo y del Consejo en lo que respecta a las plantillas uniformes de información, las instrucciones y la metodología para la notificación del nivel de las comisiones por transferencias, transferencias inmediatas y cuentas de pago y de la proporción de operaciones denegadas.</w:t>
      </w:r>
    </w:p>
    <w:p w14:paraId="5A176ED6" w14:textId="77777777" w:rsidR="00535923" w:rsidRPr="00535923" w:rsidRDefault="00535923" w:rsidP="00535923">
      <w:pPr>
        <w:pStyle w:val="Prrafodelista"/>
        <w:ind w:firstLine="0"/>
        <w:rPr>
          <w:sz w:val="20"/>
        </w:rPr>
      </w:pPr>
    </w:p>
    <w:p w14:paraId="0055F65A" w14:textId="6844BD09" w:rsidR="00535923" w:rsidRDefault="006333A3" w:rsidP="00535923">
      <w:pPr>
        <w:pStyle w:val="Prrafodelista"/>
        <w:numPr>
          <w:ilvl w:val="0"/>
          <w:numId w:val="2"/>
        </w:numPr>
        <w:rPr>
          <w:sz w:val="20"/>
        </w:rPr>
      </w:pPr>
      <w:hyperlink r:id="rId16" w:history="1">
        <w:r w:rsidR="00535923" w:rsidRPr="00535923">
          <w:rPr>
            <w:rStyle w:val="Hipervnculo"/>
            <w:sz w:val="20"/>
          </w:rPr>
          <w:t>Reglamento (UE) 2025/2509</w:t>
        </w:r>
      </w:hyperlink>
      <w:r w:rsidR="00535923" w:rsidRPr="00535923">
        <w:rPr>
          <w:sz w:val="20"/>
        </w:rPr>
        <w:t xml:space="preserve"> del Parlamento Europeo y del Consejo, de 26 de noviembre de 2025, relativo a la seguridad de los juguetes y por el que se deroga la Directiva 2009/48/CE.</w:t>
      </w:r>
    </w:p>
    <w:p w14:paraId="4D694D19" w14:textId="77777777" w:rsidR="00535923" w:rsidRDefault="00535923" w:rsidP="00535923">
      <w:pPr>
        <w:pStyle w:val="Prrafodelista"/>
        <w:ind w:firstLine="0"/>
        <w:rPr>
          <w:sz w:val="20"/>
        </w:rPr>
      </w:pPr>
    </w:p>
    <w:p w14:paraId="3014FDFA" w14:textId="7B00B9B1" w:rsidR="00535923" w:rsidRPr="00535923" w:rsidRDefault="006333A3" w:rsidP="00535923">
      <w:pPr>
        <w:pStyle w:val="Prrafodelista"/>
        <w:numPr>
          <w:ilvl w:val="0"/>
          <w:numId w:val="2"/>
        </w:numPr>
        <w:rPr>
          <w:sz w:val="20"/>
        </w:rPr>
      </w:pPr>
      <w:hyperlink r:id="rId17" w:history="1">
        <w:r w:rsidR="00535923" w:rsidRPr="00535923">
          <w:rPr>
            <w:rStyle w:val="Hipervnculo"/>
            <w:sz w:val="20"/>
          </w:rPr>
          <w:t>Directiva (UE) 2025/2647</w:t>
        </w:r>
      </w:hyperlink>
      <w:r w:rsidR="00535923" w:rsidRPr="00535923">
        <w:rPr>
          <w:sz w:val="20"/>
        </w:rPr>
        <w:t xml:space="preserve"> del Parlamento Europeo y del Consejo, de 16 de diciembre de 2025, por la que se modifica la Directiva 2013/11/UE, relativa a la resolución alternativa de litigios en materia de consumo, así como las Directivas (UE) 2015/2302, (UE) 2019/2161 y (UE) 2020/1828 tras la supresión de la plataforma europea de resolución de litigios en línea.</w:t>
      </w:r>
    </w:p>
    <w:p w14:paraId="7136FE4A" w14:textId="77777777" w:rsidR="00325744" w:rsidRPr="00535923" w:rsidRDefault="00325744" w:rsidP="00535923">
      <w:pPr>
        <w:rPr>
          <w:sz w:val="20"/>
        </w:rPr>
      </w:pPr>
    </w:p>
    <w:p w14:paraId="72A2F8FD" w14:textId="6868FA58" w:rsidR="00325744" w:rsidRDefault="00325744" w:rsidP="00325744">
      <w:pPr>
        <w:pStyle w:val="Ttulo3"/>
        <w:numPr>
          <w:ilvl w:val="0"/>
          <w:numId w:val="3"/>
        </w:numPr>
        <w:tabs>
          <w:tab w:val="left" w:pos="1283"/>
        </w:tabs>
      </w:pPr>
      <w:r>
        <w:t>ESTATAL</w:t>
      </w:r>
    </w:p>
    <w:p w14:paraId="66536A2E" w14:textId="77777777" w:rsidR="00325744" w:rsidRPr="00325744" w:rsidRDefault="00325744" w:rsidP="00325744">
      <w:pPr>
        <w:rPr>
          <w:sz w:val="20"/>
        </w:rPr>
      </w:pPr>
    </w:p>
    <w:p w14:paraId="756C99E8" w14:textId="74FAB96A" w:rsidR="00535923" w:rsidRPr="00535923" w:rsidRDefault="006333A3" w:rsidP="00535923">
      <w:pPr>
        <w:pStyle w:val="Prrafodelista"/>
        <w:numPr>
          <w:ilvl w:val="0"/>
          <w:numId w:val="8"/>
        </w:numPr>
        <w:rPr>
          <w:sz w:val="20"/>
        </w:rPr>
      </w:pPr>
      <w:hyperlink r:id="rId18" w:history="1">
        <w:r w:rsidR="00535923" w:rsidRPr="00535923">
          <w:rPr>
            <w:rStyle w:val="Hipervnculo"/>
            <w:sz w:val="20"/>
          </w:rPr>
          <w:t>Ley 10/2025</w:t>
        </w:r>
      </w:hyperlink>
      <w:r w:rsidR="00535923" w:rsidRPr="00535923">
        <w:rPr>
          <w:sz w:val="20"/>
        </w:rPr>
        <w:t>, de 26 de diciembre, por la que se regulan los servicios de atención a la clientela.</w:t>
      </w:r>
    </w:p>
    <w:p w14:paraId="544B4FB2" w14:textId="77777777" w:rsidR="000519C4" w:rsidRPr="00395ECC" w:rsidRDefault="000519C4" w:rsidP="00395ECC">
      <w:pPr>
        <w:pStyle w:val="Prrafodelista"/>
        <w:ind w:firstLine="0"/>
        <w:rPr>
          <w:sz w:val="20"/>
        </w:rPr>
      </w:pPr>
    </w:p>
    <w:p w14:paraId="5130A1E9" w14:textId="77777777" w:rsidR="000519C4" w:rsidRDefault="000519C4" w:rsidP="000519C4">
      <w:pPr>
        <w:pStyle w:val="Ttulo3"/>
        <w:numPr>
          <w:ilvl w:val="0"/>
          <w:numId w:val="3"/>
        </w:numPr>
        <w:tabs>
          <w:tab w:val="left" w:pos="1283"/>
        </w:tabs>
      </w:pPr>
      <w:r>
        <w:t>AUTONÓMICA</w:t>
      </w:r>
    </w:p>
    <w:p w14:paraId="0FCB3BED" w14:textId="77777777" w:rsidR="000519C4" w:rsidRPr="000519C4" w:rsidRDefault="000519C4" w:rsidP="000519C4">
      <w:pPr>
        <w:rPr>
          <w:sz w:val="20"/>
        </w:rPr>
      </w:pPr>
    </w:p>
    <w:p w14:paraId="51A816BC" w14:textId="16C097D4" w:rsidR="00535923" w:rsidRPr="00325744" w:rsidRDefault="006333A3" w:rsidP="00535923">
      <w:pPr>
        <w:pStyle w:val="Prrafodelista"/>
        <w:numPr>
          <w:ilvl w:val="0"/>
          <w:numId w:val="8"/>
        </w:numPr>
        <w:rPr>
          <w:sz w:val="20"/>
        </w:rPr>
      </w:pPr>
      <w:hyperlink r:id="rId19" w:history="1">
        <w:r w:rsidR="00535923" w:rsidRPr="00535923">
          <w:rPr>
            <w:rStyle w:val="Hipervnculo"/>
            <w:sz w:val="20"/>
          </w:rPr>
          <w:t>Ley 2/2025</w:t>
        </w:r>
      </w:hyperlink>
      <w:r w:rsidR="00535923" w:rsidRPr="00535923">
        <w:rPr>
          <w:sz w:val="20"/>
        </w:rPr>
        <w:t>, de 2 de abril, para el desarrollo e impulso de la inteligencia artificial en Galicia.</w:t>
      </w:r>
    </w:p>
    <w:p w14:paraId="1837A7C4" w14:textId="77777777" w:rsidR="000519C4" w:rsidRPr="000519C4" w:rsidRDefault="000519C4" w:rsidP="000519C4">
      <w:pPr>
        <w:tabs>
          <w:tab w:val="left" w:pos="1422"/>
        </w:tabs>
        <w:ind w:right="1299"/>
        <w:rPr>
          <w:sz w:val="20"/>
          <w:szCs w:val="20"/>
        </w:rPr>
      </w:pPr>
    </w:p>
    <w:p w14:paraId="557A3CE2" w14:textId="77777777" w:rsidR="00995DDE" w:rsidRDefault="00995DDE" w:rsidP="00995DDE">
      <w:pPr>
        <w:tabs>
          <w:tab w:val="left" w:pos="1422"/>
        </w:tabs>
        <w:ind w:right="1310"/>
        <w:rPr>
          <w:sz w:val="20"/>
        </w:rPr>
      </w:pPr>
    </w:p>
    <w:p w14:paraId="2E3E151A" w14:textId="77777777" w:rsidR="00110D6A" w:rsidRPr="00110D6A" w:rsidRDefault="00110D6A" w:rsidP="00110D6A">
      <w:pPr>
        <w:tabs>
          <w:tab w:val="left" w:pos="1422"/>
        </w:tabs>
        <w:ind w:right="1310"/>
        <w:rPr>
          <w:sz w:val="20"/>
        </w:rPr>
      </w:pPr>
    </w:p>
    <w:p w14:paraId="6017906B" w14:textId="77777777" w:rsidR="002C5862" w:rsidRDefault="002C5862" w:rsidP="002C5862">
      <w:pPr>
        <w:pStyle w:val="Prrafodelista"/>
        <w:tabs>
          <w:tab w:val="left" w:pos="1422"/>
        </w:tabs>
        <w:ind w:right="1310" w:firstLine="0"/>
        <w:rPr>
          <w:sz w:val="20"/>
        </w:rPr>
      </w:pPr>
    </w:p>
    <w:p w14:paraId="488562F4" w14:textId="77777777" w:rsidR="002C5862" w:rsidRPr="00F255FE" w:rsidRDefault="002C5862" w:rsidP="00F255FE">
      <w:pPr>
        <w:pStyle w:val="Prrafodelista"/>
        <w:rPr>
          <w:sz w:val="20"/>
          <w:szCs w:val="20"/>
        </w:rPr>
      </w:pPr>
    </w:p>
    <w:p w14:paraId="14464CD0" w14:textId="77777777" w:rsidR="0073278B" w:rsidRPr="000C5631" w:rsidRDefault="0073278B" w:rsidP="000C5631">
      <w:pPr>
        <w:ind w:right="1310"/>
        <w:rPr>
          <w:sz w:val="20"/>
          <w:szCs w:val="20"/>
        </w:rPr>
      </w:pPr>
    </w:p>
    <w:sectPr w:rsidR="0073278B" w:rsidRPr="000C5631">
      <w:footerReference w:type="default" r:id="rId20"/>
      <w:pgSz w:w="11910" w:h="16840"/>
      <w:pgMar w:top="1360" w:right="400" w:bottom="1200" w:left="64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7E27E" w14:textId="77777777" w:rsidR="006333A3" w:rsidRDefault="006333A3">
      <w:r>
        <w:separator/>
      </w:r>
    </w:p>
  </w:endnote>
  <w:endnote w:type="continuationSeparator" w:id="0">
    <w:p w14:paraId="293867C0" w14:textId="77777777" w:rsidR="006333A3" w:rsidRDefault="0063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47832" w14:textId="0CE42B22" w:rsidR="00206C10" w:rsidRDefault="00D66276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551452" wp14:editId="69E18CD1">
              <wp:simplePos x="0" y="0"/>
              <wp:positionH relativeFrom="page">
                <wp:posOffset>6372860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6FFAE" w14:textId="77777777" w:rsidR="00206C10" w:rsidRDefault="00756E2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48D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01.8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" filled="f" stroked="f">
              <v:textbox inset="0,0,0,0">
                <w:txbxContent>
                  <w:p w14:paraId="3226FFAE" w14:textId="77777777" w:rsidR="00206C10" w:rsidRDefault="00756E2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48D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C6795" w14:textId="77777777" w:rsidR="006333A3" w:rsidRDefault="006333A3">
      <w:r>
        <w:separator/>
      </w:r>
    </w:p>
  </w:footnote>
  <w:footnote w:type="continuationSeparator" w:id="0">
    <w:p w14:paraId="0A6F8063" w14:textId="77777777" w:rsidR="006333A3" w:rsidRDefault="00633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26B"/>
    <w:multiLevelType w:val="hybridMultilevel"/>
    <w:tmpl w:val="DB700C70"/>
    <w:lvl w:ilvl="0" w:tplc="45FE9F5A">
      <w:start w:val="1"/>
      <w:numFmt w:val="bullet"/>
      <w:lvlText w:val="-"/>
      <w:lvlJc w:val="left"/>
      <w:pPr>
        <w:ind w:left="1421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">
    <w:nsid w:val="11256BDF"/>
    <w:multiLevelType w:val="hybridMultilevel"/>
    <w:tmpl w:val="A37EAD7E"/>
    <w:lvl w:ilvl="0" w:tplc="16287DD0">
      <w:start w:val="1"/>
      <w:numFmt w:val="upperLetter"/>
      <w:lvlText w:val="%1)"/>
      <w:lvlJc w:val="left"/>
      <w:pPr>
        <w:ind w:left="1290" w:hanging="22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7121722">
      <w:numFmt w:val="bullet"/>
      <w:lvlText w:val="•"/>
      <w:lvlJc w:val="left"/>
      <w:pPr>
        <w:ind w:left="2256" w:hanging="228"/>
      </w:pPr>
      <w:rPr>
        <w:rFonts w:hint="default"/>
        <w:lang w:val="es-ES" w:eastAsia="en-US" w:bidi="ar-SA"/>
      </w:rPr>
    </w:lvl>
    <w:lvl w:ilvl="2" w:tplc="EFE83FE6">
      <w:numFmt w:val="bullet"/>
      <w:lvlText w:val="•"/>
      <w:lvlJc w:val="left"/>
      <w:pPr>
        <w:ind w:left="3213" w:hanging="228"/>
      </w:pPr>
      <w:rPr>
        <w:rFonts w:hint="default"/>
        <w:lang w:val="es-ES" w:eastAsia="en-US" w:bidi="ar-SA"/>
      </w:rPr>
    </w:lvl>
    <w:lvl w:ilvl="3" w:tplc="E7CC1424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4" w:tplc="00368CB0">
      <w:numFmt w:val="bullet"/>
      <w:lvlText w:val="•"/>
      <w:lvlJc w:val="left"/>
      <w:pPr>
        <w:ind w:left="5126" w:hanging="228"/>
      </w:pPr>
      <w:rPr>
        <w:rFonts w:hint="default"/>
        <w:lang w:val="es-ES" w:eastAsia="en-US" w:bidi="ar-SA"/>
      </w:rPr>
    </w:lvl>
    <w:lvl w:ilvl="5" w:tplc="CD2EED34">
      <w:numFmt w:val="bullet"/>
      <w:lvlText w:val="•"/>
      <w:lvlJc w:val="left"/>
      <w:pPr>
        <w:ind w:left="6083" w:hanging="228"/>
      </w:pPr>
      <w:rPr>
        <w:rFonts w:hint="default"/>
        <w:lang w:val="es-ES" w:eastAsia="en-US" w:bidi="ar-SA"/>
      </w:rPr>
    </w:lvl>
    <w:lvl w:ilvl="6" w:tplc="88FA6D5A">
      <w:numFmt w:val="bullet"/>
      <w:lvlText w:val="•"/>
      <w:lvlJc w:val="left"/>
      <w:pPr>
        <w:ind w:left="7039" w:hanging="228"/>
      </w:pPr>
      <w:rPr>
        <w:rFonts w:hint="default"/>
        <w:lang w:val="es-ES" w:eastAsia="en-US" w:bidi="ar-SA"/>
      </w:rPr>
    </w:lvl>
    <w:lvl w:ilvl="7" w:tplc="A2D0B782">
      <w:numFmt w:val="bullet"/>
      <w:lvlText w:val="•"/>
      <w:lvlJc w:val="left"/>
      <w:pPr>
        <w:ind w:left="7996" w:hanging="228"/>
      </w:pPr>
      <w:rPr>
        <w:rFonts w:hint="default"/>
        <w:lang w:val="es-ES" w:eastAsia="en-US" w:bidi="ar-SA"/>
      </w:rPr>
    </w:lvl>
    <w:lvl w:ilvl="8" w:tplc="6AEEAD7E">
      <w:numFmt w:val="bullet"/>
      <w:lvlText w:val="•"/>
      <w:lvlJc w:val="left"/>
      <w:pPr>
        <w:ind w:left="8953" w:hanging="228"/>
      </w:pPr>
      <w:rPr>
        <w:rFonts w:hint="default"/>
        <w:lang w:val="es-ES" w:eastAsia="en-US" w:bidi="ar-SA"/>
      </w:rPr>
    </w:lvl>
  </w:abstractNum>
  <w:abstractNum w:abstractNumId="2">
    <w:nsid w:val="1B7C1E80"/>
    <w:multiLevelType w:val="hybridMultilevel"/>
    <w:tmpl w:val="BCEEA6D0"/>
    <w:lvl w:ilvl="0" w:tplc="45FE9F5A">
      <w:start w:val="1"/>
      <w:numFmt w:val="bullet"/>
      <w:lvlText w:val="-"/>
      <w:lvlJc w:val="left"/>
      <w:pPr>
        <w:ind w:left="1422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3">
    <w:nsid w:val="22FB415B"/>
    <w:multiLevelType w:val="hybridMultilevel"/>
    <w:tmpl w:val="1C9CFC88"/>
    <w:lvl w:ilvl="0" w:tplc="A388341E">
      <w:numFmt w:val="bullet"/>
      <w:lvlText w:val="-"/>
      <w:lvlJc w:val="left"/>
      <w:pPr>
        <w:ind w:left="1422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AEA2A08">
      <w:numFmt w:val="bullet"/>
      <w:lvlText w:val="•"/>
      <w:lvlJc w:val="left"/>
      <w:pPr>
        <w:ind w:left="2364" w:hanging="360"/>
      </w:pPr>
      <w:rPr>
        <w:rFonts w:hint="default"/>
        <w:lang w:val="es-ES" w:eastAsia="en-US" w:bidi="ar-SA"/>
      </w:rPr>
    </w:lvl>
    <w:lvl w:ilvl="2" w:tplc="C786FE40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3" w:tplc="739CCC16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4" w:tplc="25C4538E">
      <w:numFmt w:val="bullet"/>
      <w:lvlText w:val="•"/>
      <w:lvlJc w:val="left"/>
      <w:pPr>
        <w:ind w:left="5198" w:hanging="360"/>
      </w:pPr>
      <w:rPr>
        <w:rFonts w:hint="default"/>
        <w:lang w:val="es-ES" w:eastAsia="en-US" w:bidi="ar-SA"/>
      </w:rPr>
    </w:lvl>
    <w:lvl w:ilvl="5" w:tplc="C0B6B63E">
      <w:numFmt w:val="bullet"/>
      <w:lvlText w:val="•"/>
      <w:lvlJc w:val="left"/>
      <w:pPr>
        <w:ind w:left="6143" w:hanging="360"/>
      </w:pPr>
      <w:rPr>
        <w:rFonts w:hint="default"/>
        <w:lang w:val="es-ES" w:eastAsia="en-US" w:bidi="ar-SA"/>
      </w:rPr>
    </w:lvl>
    <w:lvl w:ilvl="6" w:tplc="1930A592">
      <w:numFmt w:val="bullet"/>
      <w:lvlText w:val="•"/>
      <w:lvlJc w:val="left"/>
      <w:pPr>
        <w:ind w:left="7087" w:hanging="360"/>
      </w:pPr>
      <w:rPr>
        <w:rFonts w:hint="default"/>
        <w:lang w:val="es-ES" w:eastAsia="en-US" w:bidi="ar-SA"/>
      </w:rPr>
    </w:lvl>
    <w:lvl w:ilvl="7" w:tplc="4D343DA4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  <w:lvl w:ilvl="8" w:tplc="25E2B0BC">
      <w:numFmt w:val="bullet"/>
      <w:lvlText w:val="•"/>
      <w:lvlJc w:val="left"/>
      <w:pPr>
        <w:ind w:left="8977" w:hanging="360"/>
      </w:pPr>
      <w:rPr>
        <w:rFonts w:hint="default"/>
        <w:lang w:val="es-ES" w:eastAsia="en-US" w:bidi="ar-SA"/>
      </w:rPr>
    </w:lvl>
  </w:abstractNum>
  <w:abstractNum w:abstractNumId="4">
    <w:nsid w:val="276F1189"/>
    <w:multiLevelType w:val="hybridMultilevel"/>
    <w:tmpl w:val="BE3CA260"/>
    <w:lvl w:ilvl="0" w:tplc="45FE9F5A">
      <w:start w:val="1"/>
      <w:numFmt w:val="bullet"/>
      <w:lvlText w:val="-"/>
      <w:lvlJc w:val="left"/>
      <w:pPr>
        <w:ind w:left="1421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5">
    <w:nsid w:val="5EB749EF"/>
    <w:multiLevelType w:val="hybridMultilevel"/>
    <w:tmpl w:val="1D9A23F0"/>
    <w:lvl w:ilvl="0" w:tplc="36388A16">
      <w:start w:val="1"/>
      <w:numFmt w:val="decimal"/>
      <w:lvlText w:val="%1."/>
      <w:lvlJc w:val="left"/>
      <w:pPr>
        <w:ind w:left="257" w:hanging="207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FB6CE0D6">
      <w:numFmt w:val="bullet"/>
      <w:lvlText w:val="•"/>
      <w:lvlJc w:val="left"/>
      <w:pPr>
        <w:ind w:left="1134" w:hanging="207"/>
      </w:pPr>
      <w:rPr>
        <w:rFonts w:hint="default"/>
        <w:lang w:val="es-ES" w:eastAsia="en-US" w:bidi="ar-SA"/>
      </w:rPr>
    </w:lvl>
    <w:lvl w:ilvl="2" w:tplc="0EBECCF6">
      <w:numFmt w:val="bullet"/>
      <w:lvlText w:val="•"/>
      <w:lvlJc w:val="left"/>
      <w:pPr>
        <w:ind w:left="2009" w:hanging="207"/>
      </w:pPr>
      <w:rPr>
        <w:rFonts w:hint="default"/>
        <w:lang w:val="es-ES" w:eastAsia="en-US" w:bidi="ar-SA"/>
      </w:rPr>
    </w:lvl>
    <w:lvl w:ilvl="3" w:tplc="AA66AE68">
      <w:numFmt w:val="bullet"/>
      <w:lvlText w:val="•"/>
      <w:lvlJc w:val="left"/>
      <w:pPr>
        <w:ind w:left="2883" w:hanging="207"/>
      </w:pPr>
      <w:rPr>
        <w:rFonts w:hint="default"/>
        <w:lang w:val="es-ES" w:eastAsia="en-US" w:bidi="ar-SA"/>
      </w:rPr>
    </w:lvl>
    <w:lvl w:ilvl="4" w:tplc="4E20AA84">
      <w:numFmt w:val="bullet"/>
      <w:lvlText w:val="•"/>
      <w:lvlJc w:val="left"/>
      <w:pPr>
        <w:ind w:left="3758" w:hanging="207"/>
      </w:pPr>
      <w:rPr>
        <w:rFonts w:hint="default"/>
        <w:lang w:val="es-ES" w:eastAsia="en-US" w:bidi="ar-SA"/>
      </w:rPr>
    </w:lvl>
    <w:lvl w:ilvl="5" w:tplc="041C25E2">
      <w:numFmt w:val="bullet"/>
      <w:lvlText w:val="•"/>
      <w:lvlJc w:val="left"/>
      <w:pPr>
        <w:ind w:left="4632" w:hanging="207"/>
      </w:pPr>
      <w:rPr>
        <w:rFonts w:hint="default"/>
        <w:lang w:val="es-ES" w:eastAsia="en-US" w:bidi="ar-SA"/>
      </w:rPr>
    </w:lvl>
    <w:lvl w:ilvl="6" w:tplc="B9E29D94">
      <w:numFmt w:val="bullet"/>
      <w:lvlText w:val="•"/>
      <w:lvlJc w:val="left"/>
      <w:pPr>
        <w:ind w:left="5507" w:hanging="207"/>
      </w:pPr>
      <w:rPr>
        <w:rFonts w:hint="default"/>
        <w:lang w:val="es-ES" w:eastAsia="en-US" w:bidi="ar-SA"/>
      </w:rPr>
    </w:lvl>
    <w:lvl w:ilvl="7" w:tplc="BCE41B44">
      <w:numFmt w:val="bullet"/>
      <w:lvlText w:val="•"/>
      <w:lvlJc w:val="left"/>
      <w:pPr>
        <w:ind w:left="6381" w:hanging="207"/>
      </w:pPr>
      <w:rPr>
        <w:rFonts w:hint="default"/>
        <w:lang w:val="es-ES" w:eastAsia="en-US" w:bidi="ar-SA"/>
      </w:rPr>
    </w:lvl>
    <w:lvl w:ilvl="8" w:tplc="49CEEAF2">
      <w:numFmt w:val="bullet"/>
      <w:lvlText w:val="•"/>
      <w:lvlJc w:val="left"/>
      <w:pPr>
        <w:ind w:left="7256" w:hanging="207"/>
      </w:pPr>
      <w:rPr>
        <w:rFonts w:hint="default"/>
        <w:lang w:val="es-ES" w:eastAsia="en-US" w:bidi="ar-SA"/>
      </w:rPr>
    </w:lvl>
  </w:abstractNum>
  <w:abstractNum w:abstractNumId="6">
    <w:nsid w:val="6F80501E"/>
    <w:multiLevelType w:val="hybridMultilevel"/>
    <w:tmpl w:val="9F8EB75C"/>
    <w:lvl w:ilvl="0" w:tplc="E6468A08">
      <w:start w:val="1"/>
      <w:numFmt w:val="upperLetter"/>
      <w:lvlText w:val="%1)"/>
      <w:lvlJc w:val="left"/>
      <w:pPr>
        <w:ind w:left="1290" w:hanging="22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8B8D982">
      <w:numFmt w:val="bullet"/>
      <w:lvlText w:val="•"/>
      <w:lvlJc w:val="left"/>
      <w:pPr>
        <w:ind w:left="2256" w:hanging="228"/>
      </w:pPr>
      <w:rPr>
        <w:rFonts w:hint="default"/>
        <w:lang w:val="es-ES" w:eastAsia="en-US" w:bidi="ar-SA"/>
      </w:rPr>
    </w:lvl>
    <w:lvl w:ilvl="2" w:tplc="DC868970">
      <w:numFmt w:val="bullet"/>
      <w:lvlText w:val="•"/>
      <w:lvlJc w:val="left"/>
      <w:pPr>
        <w:ind w:left="3213" w:hanging="228"/>
      </w:pPr>
      <w:rPr>
        <w:rFonts w:hint="default"/>
        <w:lang w:val="es-ES" w:eastAsia="en-US" w:bidi="ar-SA"/>
      </w:rPr>
    </w:lvl>
    <w:lvl w:ilvl="3" w:tplc="17FA2996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4" w:tplc="D16EDE92">
      <w:numFmt w:val="bullet"/>
      <w:lvlText w:val="•"/>
      <w:lvlJc w:val="left"/>
      <w:pPr>
        <w:ind w:left="5126" w:hanging="228"/>
      </w:pPr>
      <w:rPr>
        <w:rFonts w:hint="default"/>
        <w:lang w:val="es-ES" w:eastAsia="en-US" w:bidi="ar-SA"/>
      </w:rPr>
    </w:lvl>
    <w:lvl w:ilvl="5" w:tplc="4628CC08">
      <w:numFmt w:val="bullet"/>
      <w:lvlText w:val="•"/>
      <w:lvlJc w:val="left"/>
      <w:pPr>
        <w:ind w:left="6083" w:hanging="228"/>
      </w:pPr>
      <w:rPr>
        <w:rFonts w:hint="default"/>
        <w:lang w:val="es-ES" w:eastAsia="en-US" w:bidi="ar-SA"/>
      </w:rPr>
    </w:lvl>
    <w:lvl w:ilvl="6" w:tplc="CC0A2F00">
      <w:numFmt w:val="bullet"/>
      <w:lvlText w:val="•"/>
      <w:lvlJc w:val="left"/>
      <w:pPr>
        <w:ind w:left="7039" w:hanging="228"/>
      </w:pPr>
      <w:rPr>
        <w:rFonts w:hint="default"/>
        <w:lang w:val="es-ES" w:eastAsia="en-US" w:bidi="ar-SA"/>
      </w:rPr>
    </w:lvl>
    <w:lvl w:ilvl="7" w:tplc="7A3A6554">
      <w:numFmt w:val="bullet"/>
      <w:lvlText w:val="•"/>
      <w:lvlJc w:val="left"/>
      <w:pPr>
        <w:ind w:left="7996" w:hanging="228"/>
      </w:pPr>
      <w:rPr>
        <w:rFonts w:hint="default"/>
        <w:lang w:val="es-ES" w:eastAsia="en-US" w:bidi="ar-SA"/>
      </w:rPr>
    </w:lvl>
    <w:lvl w:ilvl="8" w:tplc="D898C152">
      <w:numFmt w:val="bullet"/>
      <w:lvlText w:val="•"/>
      <w:lvlJc w:val="left"/>
      <w:pPr>
        <w:ind w:left="8953" w:hanging="228"/>
      </w:pPr>
      <w:rPr>
        <w:rFonts w:hint="default"/>
        <w:lang w:val="es-ES" w:eastAsia="en-US" w:bidi="ar-SA"/>
      </w:rPr>
    </w:lvl>
  </w:abstractNum>
  <w:abstractNum w:abstractNumId="7">
    <w:nsid w:val="78D55C2E"/>
    <w:multiLevelType w:val="hybridMultilevel"/>
    <w:tmpl w:val="4D4A8D52"/>
    <w:lvl w:ilvl="0" w:tplc="45FE9F5A">
      <w:start w:val="1"/>
      <w:numFmt w:val="bullet"/>
      <w:lvlText w:val="-"/>
      <w:lvlJc w:val="left"/>
      <w:pPr>
        <w:ind w:left="1422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10"/>
    <w:rsid w:val="000028F4"/>
    <w:rsid w:val="00021A61"/>
    <w:rsid w:val="000236E2"/>
    <w:rsid w:val="00043829"/>
    <w:rsid w:val="0004694D"/>
    <w:rsid w:val="00046C51"/>
    <w:rsid w:val="000519C4"/>
    <w:rsid w:val="00056D8C"/>
    <w:rsid w:val="00062974"/>
    <w:rsid w:val="00071AAC"/>
    <w:rsid w:val="00082341"/>
    <w:rsid w:val="00082698"/>
    <w:rsid w:val="00085E8A"/>
    <w:rsid w:val="00090AFF"/>
    <w:rsid w:val="00097E9D"/>
    <w:rsid w:val="000A3F6F"/>
    <w:rsid w:val="000B273F"/>
    <w:rsid w:val="000C04C7"/>
    <w:rsid w:val="000C5631"/>
    <w:rsid w:val="000D34AB"/>
    <w:rsid w:val="000D3A85"/>
    <w:rsid w:val="000D78B3"/>
    <w:rsid w:val="000F2352"/>
    <w:rsid w:val="00100E8F"/>
    <w:rsid w:val="001038EC"/>
    <w:rsid w:val="0010781B"/>
    <w:rsid w:val="00110D6A"/>
    <w:rsid w:val="00112333"/>
    <w:rsid w:val="00126CF1"/>
    <w:rsid w:val="001318F6"/>
    <w:rsid w:val="0013493E"/>
    <w:rsid w:val="001350B9"/>
    <w:rsid w:val="00141E82"/>
    <w:rsid w:val="0014536A"/>
    <w:rsid w:val="00145F3B"/>
    <w:rsid w:val="001603CF"/>
    <w:rsid w:val="001620D8"/>
    <w:rsid w:val="00167BE6"/>
    <w:rsid w:val="0017058F"/>
    <w:rsid w:val="00171C80"/>
    <w:rsid w:val="00172070"/>
    <w:rsid w:val="0017537F"/>
    <w:rsid w:val="00183315"/>
    <w:rsid w:val="00184428"/>
    <w:rsid w:val="0019269C"/>
    <w:rsid w:val="001938F4"/>
    <w:rsid w:val="001A054A"/>
    <w:rsid w:val="001A5D67"/>
    <w:rsid w:val="001B1D40"/>
    <w:rsid w:val="001B68E4"/>
    <w:rsid w:val="001C3469"/>
    <w:rsid w:val="001C4CE9"/>
    <w:rsid w:val="001E494D"/>
    <w:rsid w:val="001E7619"/>
    <w:rsid w:val="001F12F2"/>
    <w:rsid w:val="001F5841"/>
    <w:rsid w:val="001F7305"/>
    <w:rsid w:val="00201F70"/>
    <w:rsid w:val="00206C10"/>
    <w:rsid w:val="00215610"/>
    <w:rsid w:val="00216BDE"/>
    <w:rsid w:val="00217BC3"/>
    <w:rsid w:val="00221E83"/>
    <w:rsid w:val="00252892"/>
    <w:rsid w:val="00261035"/>
    <w:rsid w:val="00263A82"/>
    <w:rsid w:val="0026458B"/>
    <w:rsid w:val="00272E04"/>
    <w:rsid w:val="00292CB7"/>
    <w:rsid w:val="00292E0D"/>
    <w:rsid w:val="00293F77"/>
    <w:rsid w:val="00297503"/>
    <w:rsid w:val="002A12F8"/>
    <w:rsid w:val="002A145D"/>
    <w:rsid w:val="002C5862"/>
    <w:rsid w:val="002D04A3"/>
    <w:rsid w:val="002D531C"/>
    <w:rsid w:val="002E20EE"/>
    <w:rsid w:val="002E7385"/>
    <w:rsid w:val="003020C6"/>
    <w:rsid w:val="003038DA"/>
    <w:rsid w:val="00305C05"/>
    <w:rsid w:val="00306FBA"/>
    <w:rsid w:val="00310E55"/>
    <w:rsid w:val="0032314E"/>
    <w:rsid w:val="00325744"/>
    <w:rsid w:val="00330C6C"/>
    <w:rsid w:val="003358A3"/>
    <w:rsid w:val="00343C62"/>
    <w:rsid w:val="0034566A"/>
    <w:rsid w:val="00352226"/>
    <w:rsid w:val="00357317"/>
    <w:rsid w:val="00361AA9"/>
    <w:rsid w:val="0037252F"/>
    <w:rsid w:val="003739A9"/>
    <w:rsid w:val="00395ECC"/>
    <w:rsid w:val="003A2883"/>
    <w:rsid w:val="003A6D63"/>
    <w:rsid w:val="003B072A"/>
    <w:rsid w:val="003B4BFF"/>
    <w:rsid w:val="003B4E85"/>
    <w:rsid w:val="003C04E5"/>
    <w:rsid w:val="003C14B7"/>
    <w:rsid w:val="003C41D6"/>
    <w:rsid w:val="003C725A"/>
    <w:rsid w:val="003D0789"/>
    <w:rsid w:val="003D2803"/>
    <w:rsid w:val="003D6E85"/>
    <w:rsid w:val="003E28CB"/>
    <w:rsid w:val="003E4474"/>
    <w:rsid w:val="003E4939"/>
    <w:rsid w:val="003F0FA3"/>
    <w:rsid w:val="00407D4A"/>
    <w:rsid w:val="00423B59"/>
    <w:rsid w:val="004313D7"/>
    <w:rsid w:val="004324DA"/>
    <w:rsid w:val="0043297B"/>
    <w:rsid w:val="004443B8"/>
    <w:rsid w:val="00455F4F"/>
    <w:rsid w:val="00466317"/>
    <w:rsid w:val="00466A8D"/>
    <w:rsid w:val="00471230"/>
    <w:rsid w:val="00474B5C"/>
    <w:rsid w:val="00482217"/>
    <w:rsid w:val="00486B4C"/>
    <w:rsid w:val="004970C7"/>
    <w:rsid w:val="004A0787"/>
    <w:rsid w:val="004A44AE"/>
    <w:rsid w:val="004B54EB"/>
    <w:rsid w:val="004C2BCB"/>
    <w:rsid w:val="004D1417"/>
    <w:rsid w:val="004D226D"/>
    <w:rsid w:val="004D3685"/>
    <w:rsid w:val="004D4E18"/>
    <w:rsid w:val="004E2690"/>
    <w:rsid w:val="00500BAA"/>
    <w:rsid w:val="00504965"/>
    <w:rsid w:val="00531FF6"/>
    <w:rsid w:val="0053265E"/>
    <w:rsid w:val="0053367F"/>
    <w:rsid w:val="005346B3"/>
    <w:rsid w:val="00535923"/>
    <w:rsid w:val="00544B2E"/>
    <w:rsid w:val="00545793"/>
    <w:rsid w:val="0055098E"/>
    <w:rsid w:val="005642FC"/>
    <w:rsid w:val="00570565"/>
    <w:rsid w:val="00584750"/>
    <w:rsid w:val="00584E4C"/>
    <w:rsid w:val="005B3760"/>
    <w:rsid w:val="005C413F"/>
    <w:rsid w:val="005C7A0B"/>
    <w:rsid w:val="005D2001"/>
    <w:rsid w:val="005E10D2"/>
    <w:rsid w:val="005F193E"/>
    <w:rsid w:val="005F24A8"/>
    <w:rsid w:val="005F2FBF"/>
    <w:rsid w:val="005F4D67"/>
    <w:rsid w:val="00600D80"/>
    <w:rsid w:val="00602642"/>
    <w:rsid w:val="006055A8"/>
    <w:rsid w:val="00606EAE"/>
    <w:rsid w:val="00622954"/>
    <w:rsid w:val="00627FDD"/>
    <w:rsid w:val="006333A3"/>
    <w:rsid w:val="00643297"/>
    <w:rsid w:val="006445F7"/>
    <w:rsid w:val="006448B1"/>
    <w:rsid w:val="00644CEC"/>
    <w:rsid w:val="006475E1"/>
    <w:rsid w:val="00650056"/>
    <w:rsid w:val="0065410F"/>
    <w:rsid w:val="0066008C"/>
    <w:rsid w:val="0066022A"/>
    <w:rsid w:val="00662B49"/>
    <w:rsid w:val="00667E43"/>
    <w:rsid w:val="0067052A"/>
    <w:rsid w:val="00680D52"/>
    <w:rsid w:val="006824F8"/>
    <w:rsid w:val="00686638"/>
    <w:rsid w:val="00691B5F"/>
    <w:rsid w:val="00692A43"/>
    <w:rsid w:val="0069485A"/>
    <w:rsid w:val="006B753D"/>
    <w:rsid w:val="006C000F"/>
    <w:rsid w:val="006C169D"/>
    <w:rsid w:val="006C23CA"/>
    <w:rsid w:val="006D37BC"/>
    <w:rsid w:val="006E3876"/>
    <w:rsid w:val="006F4554"/>
    <w:rsid w:val="006F4759"/>
    <w:rsid w:val="006F675F"/>
    <w:rsid w:val="006F6FB2"/>
    <w:rsid w:val="00704436"/>
    <w:rsid w:val="0070500B"/>
    <w:rsid w:val="007135A5"/>
    <w:rsid w:val="0073278B"/>
    <w:rsid w:val="007348D4"/>
    <w:rsid w:val="00753E83"/>
    <w:rsid w:val="00756E25"/>
    <w:rsid w:val="007611E8"/>
    <w:rsid w:val="00761FCE"/>
    <w:rsid w:val="00786273"/>
    <w:rsid w:val="00787A7D"/>
    <w:rsid w:val="007A017F"/>
    <w:rsid w:val="007A5EFA"/>
    <w:rsid w:val="007A62E5"/>
    <w:rsid w:val="007B3BB9"/>
    <w:rsid w:val="007C69B2"/>
    <w:rsid w:val="007D6CB1"/>
    <w:rsid w:val="007E4597"/>
    <w:rsid w:val="007E58FD"/>
    <w:rsid w:val="007F186E"/>
    <w:rsid w:val="007F31A1"/>
    <w:rsid w:val="007F5BA2"/>
    <w:rsid w:val="007F72F6"/>
    <w:rsid w:val="007F7E4A"/>
    <w:rsid w:val="00801766"/>
    <w:rsid w:val="00804519"/>
    <w:rsid w:val="00807FB2"/>
    <w:rsid w:val="00825320"/>
    <w:rsid w:val="0085125E"/>
    <w:rsid w:val="00854B77"/>
    <w:rsid w:val="00860457"/>
    <w:rsid w:val="008626AD"/>
    <w:rsid w:val="00866594"/>
    <w:rsid w:val="00866CBD"/>
    <w:rsid w:val="00885739"/>
    <w:rsid w:val="008918D3"/>
    <w:rsid w:val="00893963"/>
    <w:rsid w:val="008A01EC"/>
    <w:rsid w:val="008A148F"/>
    <w:rsid w:val="008B07FA"/>
    <w:rsid w:val="008B166F"/>
    <w:rsid w:val="008B6A90"/>
    <w:rsid w:val="008B7A74"/>
    <w:rsid w:val="008C11B3"/>
    <w:rsid w:val="008C6102"/>
    <w:rsid w:val="008D3F96"/>
    <w:rsid w:val="008D6640"/>
    <w:rsid w:val="008F420C"/>
    <w:rsid w:val="00900A1A"/>
    <w:rsid w:val="009117A2"/>
    <w:rsid w:val="00922A24"/>
    <w:rsid w:val="0093036A"/>
    <w:rsid w:val="00932276"/>
    <w:rsid w:val="00936CAF"/>
    <w:rsid w:val="00942F91"/>
    <w:rsid w:val="00944EB9"/>
    <w:rsid w:val="00946BCE"/>
    <w:rsid w:val="0096086A"/>
    <w:rsid w:val="00966185"/>
    <w:rsid w:val="00966BA6"/>
    <w:rsid w:val="009740DE"/>
    <w:rsid w:val="0098063E"/>
    <w:rsid w:val="00981984"/>
    <w:rsid w:val="009827DD"/>
    <w:rsid w:val="00984D23"/>
    <w:rsid w:val="009905C2"/>
    <w:rsid w:val="00995DDE"/>
    <w:rsid w:val="0099781F"/>
    <w:rsid w:val="009A6212"/>
    <w:rsid w:val="009A6ED0"/>
    <w:rsid w:val="009B6FBC"/>
    <w:rsid w:val="009D2467"/>
    <w:rsid w:val="009D3663"/>
    <w:rsid w:val="009D4AF0"/>
    <w:rsid w:val="009D5219"/>
    <w:rsid w:val="009E1A0D"/>
    <w:rsid w:val="009E422F"/>
    <w:rsid w:val="009E49DA"/>
    <w:rsid w:val="009F0FA4"/>
    <w:rsid w:val="00A01081"/>
    <w:rsid w:val="00A02412"/>
    <w:rsid w:val="00A10E13"/>
    <w:rsid w:val="00A136EB"/>
    <w:rsid w:val="00A24904"/>
    <w:rsid w:val="00A30FD7"/>
    <w:rsid w:val="00A31AAE"/>
    <w:rsid w:val="00A33816"/>
    <w:rsid w:val="00A4044F"/>
    <w:rsid w:val="00A433F3"/>
    <w:rsid w:val="00A47D7B"/>
    <w:rsid w:val="00A53237"/>
    <w:rsid w:val="00A53745"/>
    <w:rsid w:val="00A61B4F"/>
    <w:rsid w:val="00A80F90"/>
    <w:rsid w:val="00A84041"/>
    <w:rsid w:val="00A94654"/>
    <w:rsid w:val="00A964E1"/>
    <w:rsid w:val="00AA360D"/>
    <w:rsid w:val="00AA6C4A"/>
    <w:rsid w:val="00AB399C"/>
    <w:rsid w:val="00AB5DBC"/>
    <w:rsid w:val="00AC04C3"/>
    <w:rsid w:val="00AD03C5"/>
    <w:rsid w:val="00AD2978"/>
    <w:rsid w:val="00AE34B6"/>
    <w:rsid w:val="00AE436F"/>
    <w:rsid w:val="00AE4958"/>
    <w:rsid w:val="00AE516C"/>
    <w:rsid w:val="00AE6F3A"/>
    <w:rsid w:val="00AF06B0"/>
    <w:rsid w:val="00AF078B"/>
    <w:rsid w:val="00AF2407"/>
    <w:rsid w:val="00AF3BD3"/>
    <w:rsid w:val="00B02666"/>
    <w:rsid w:val="00B05CBA"/>
    <w:rsid w:val="00B10EB6"/>
    <w:rsid w:val="00B12528"/>
    <w:rsid w:val="00B149F9"/>
    <w:rsid w:val="00B35E5F"/>
    <w:rsid w:val="00B35ED6"/>
    <w:rsid w:val="00B41217"/>
    <w:rsid w:val="00B43062"/>
    <w:rsid w:val="00B445E6"/>
    <w:rsid w:val="00B55716"/>
    <w:rsid w:val="00B5582A"/>
    <w:rsid w:val="00B60F9C"/>
    <w:rsid w:val="00B76F42"/>
    <w:rsid w:val="00B77CDC"/>
    <w:rsid w:val="00B95745"/>
    <w:rsid w:val="00BB48F6"/>
    <w:rsid w:val="00BF4A36"/>
    <w:rsid w:val="00BF5B1E"/>
    <w:rsid w:val="00BF66C7"/>
    <w:rsid w:val="00BF72E4"/>
    <w:rsid w:val="00BF7DF7"/>
    <w:rsid w:val="00C00A98"/>
    <w:rsid w:val="00C05F15"/>
    <w:rsid w:val="00C06B58"/>
    <w:rsid w:val="00C21F72"/>
    <w:rsid w:val="00C34B1A"/>
    <w:rsid w:val="00C41481"/>
    <w:rsid w:val="00C46B9B"/>
    <w:rsid w:val="00C46C3E"/>
    <w:rsid w:val="00C5021F"/>
    <w:rsid w:val="00C51057"/>
    <w:rsid w:val="00C51068"/>
    <w:rsid w:val="00C71185"/>
    <w:rsid w:val="00C72D15"/>
    <w:rsid w:val="00C81975"/>
    <w:rsid w:val="00C86A61"/>
    <w:rsid w:val="00C87015"/>
    <w:rsid w:val="00C92A38"/>
    <w:rsid w:val="00C92CBB"/>
    <w:rsid w:val="00CA2D1F"/>
    <w:rsid w:val="00CB1D6C"/>
    <w:rsid w:val="00CB266B"/>
    <w:rsid w:val="00CB496D"/>
    <w:rsid w:val="00CB734F"/>
    <w:rsid w:val="00CC4F3C"/>
    <w:rsid w:val="00CC60BF"/>
    <w:rsid w:val="00CD0F10"/>
    <w:rsid w:val="00CD1F7A"/>
    <w:rsid w:val="00CD3D62"/>
    <w:rsid w:val="00CE1FBE"/>
    <w:rsid w:val="00CE42FF"/>
    <w:rsid w:val="00CE48A9"/>
    <w:rsid w:val="00CE78D5"/>
    <w:rsid w:val="00CF1280"/>
    <w:rsid w:val="00D14B7C"/>
    <w:rsid w:val="00D2158F"/>
    <w:rsid w:val="00D242E2"/>
    <w:rsid w:val="00D24746"/>
    <w:rsid w:val="00D26D62"/>
    <w:rsid w:val="00D27C95"/>
    <w:rsid w:val="00D3423B"/>
    <w:rsid w:val="00D34B44"/>
    <w:rsid w:val="00D40E55"/>
    <w:rsid w:val="00D4173B"/>
    <w:rsid w:val="00D42235"/>
    <w:rsid w:val="00D4322D"/>
    <w:rsid w:val="00D506C0"/>
    <w:rsid w:val="00D515F1"/>
    <w:rsid w:val="00D51C65"/>
    <w:rsid w:val="00D52EF1"/>
    <w:rsid w:val="00D65643"/>
    <w:rsid w:val="00D66276"/>
    <w:rsid w:val="00D70128"/>
    <w:rsid w:val="00D81564"/>
    <w:rsid w:val="00D824B8"/>
    <w:rsid w:val="00D83511"/>
    <w:rsid w:val="00D90FBA"/>
    <w:rsid w:val="00D91477"/>
    <w:rsid w:val="00D938DC"/>
    <w:rsid w:val="00D943F9"/>
    <w:rsid w:val="00DB0857"/>
    <w:rsid w:val="00DB0D7F"/>
    <w:rsid w:val="00DB2DF4"/>
    <w:rsid w:val="00DB5561"/>
    <w:rsid w:val="00DB586C"/>
    <w:rsid w:val="00DB7A81"/>
    <w:rsid w:val="00DB7C2E"/>
    <w:rsid w:val="00DC2E63"/>
    <w:rsid w:val="00DC66B8"/>
    <w:rsid w:val="00DD1ED6"/>
    <w:rsid w:val="00DD619F"/>
    <w:rsid w:val="00DE0C9A"/>
    <w:rsid w:val="00DE17AB"/>
    <w:rsid w:val="00DE4CFD"/>
    <w:rsid w:val="00DE7A25"/>
    <w:rsid w:val="00DF060C"/>
    <w:rsid w:val="00DF4162"/>
    <w:rsid w:val="00DF5313"/>
    <w:rsid w:val="00DF59CB"/>
    <w:rsid w:val="00E0263B"/>
    <w:rsid w:val="00E060F6"/>
    <w:rsid w:val="00E11C66"/>
    <w:rsid w:val="00E11CEE"/>
    <w:rsid w:val="00E2194B"/>
    <w:rsid w:val="00E24786"/>
    <w:rsid w:val="00E315A5"/>
    <w:rsid w:val="00E35162"/>
    <w:rsid w:val="00E41900"/>
    <w:rsid w:val="00E51610"/>
    <w:rsid w:val="00E559FD"/>
    <w:rsid w:val="00E57A37"/>
    <w:rsid w:val="00E627CD"/>
    <w:rsid w:val="00E62E8C"/>
    <w:rsid w:val="00E6394A"/>
    <w:rsid w:val="00E72531"/>
    <w:rsid w:val="00E74073"/>
    <w:rsid w:val="00E75D2F"/>
    <w:rsid w:val="00E80F0F"/>
    <w:rsid w:val="00E84B12"/>
    <w:rsid w:val="00EC167A"/>
    <w:rsid w:val="00EC1C53"/>
    <w:rsid w:val="00ED2300"/>
    <w:rsid w:val="00EF2397"/>
    <w:rsid w:val="00F05936"/>
    <w:rsid w:val="00F156C1"/>
    <w:rsid w:val="00F2083C"/>
    <w:rsid w:val="00F255FE"/>
    <w:rsid w:val="00F34464"/>
    <w:rsid w:val="00F448FD"/>
    <w:rsid w:val="00F50B42"/>
    <w:rsid w:val="00F55E6C"/>
    <w:rsid w:val="00F5612B"/>
    <w:rsid w:val="00F614BC"/>
    <w:rsid w:val="00F658ED"/>
    <w:rsid w:val="00F77731"/>
    <w:rsid w:val="00F777BA"/>
    <w:rsid w:val="00F830A3"/>
    <w:rsid w:val="00F8331B"/>
    <w:rsid w:val="00F91159"/>
    <w:rsid w:val="00FB1730"/>
    <w:rsid w:val="00FB1BAA"/>
    <w:rsid w:val="00FB6AA4"/>
    <w:rsid w:val="00FD4801"/>
    <w:rsid w:val="00FE2172"/>
    <w:rsid w:val="00FF0A83"/>
    <w:rsid w:val="00FF0C64"/>
    <w:rsid w:val="00FF15CF"/>
    <w:rsid w:val="00FF29CA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1E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1"/>
      <w:outlineLvl w:val="0"/>
    </w:pPr>
    <w:rPr>
      <w:rFonts w:ascii="Segoe UI" w:eastAsia="Segoe UI" w:hAnsi="Segoe UI" w:cs="Segoe UI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3978" w:right="125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1282" w:hanging="229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389" w:line="1275" w:lineRule="exact"/>
      <w:ind w:left="111"/>
    </w:pPr>
    <w:rPr>
      <w:rFonts w:ascii="Segoe UI" w:eastAsia="Segoe UI" w:hAnsi="Segoe UI" w:cs="Segoe UI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  <w:pPr>
      <w:ind w:left="1422" w:right="130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67BE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67BE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BD3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F4D67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00A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0A1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0A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A1A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5862"/>
    <w:rPr>
      <w:rFonts w:ascii="Calibri" w:eastAsia="Calibri" w:hAnsi="Calibri" w:cs="Calibri"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1"/>
      <w:outlineLvl w:val="0"/>
    </w:pPr>
    <w:rPr>
      <w:rFonts w:ascii="Segoe UI" w:eastAsia="Segoe UI" w:hAnsi="Segoe UI" w:cs="Segoe UI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3978" w:right="125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1282" w:hanging="229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389" w:line="1275" w:lineRule="exact"/>
      <w:ind w:left="111"/>
    </w:pPr>
    <w:rPr>
      <w:rFonts w:ascii="Segoe UI" w:eastAsia="Segoe UI" w:hAnsi="Segoe UI" w:cs="Segoe UI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  <w:pPr>
      <w:ind w:left="1422" w:right="130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67BE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67BE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BD3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F4D67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00A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0A1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0A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A1A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5862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oe.es/buscar/doc.php?id=BOE-A-2025-26705" TargetMode="External"/><Relationship Id="rId18" Type="http://schemas.openxmlformats.org/officeDocument/2006/relationships/hyperlink" Target="https://www.boe.es/buscar/act.php?id=BOE-A-2025-26698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boe.es/buscar/doc.php?id=DOUE-Z-2025-70071" TargetMode="External"/><Relationship Id="rId17" Type="http://schemas.openxmlformats.org/officeDocument/2006/relationships/hyperlink" Target="https://www.boe.es/buscar/doc.php?id=DOUE-L-2025-820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e.es/buscar/doc.php?id=DOUE-L-2025-8192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oe.es/buscar/doc.php?id=DOUE-Z-2025-700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oe.es/buscar/doc.php?id=DOUE-L-2025-81453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boe.es/buscar/act.php?id=BOE-A-2025-2669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boe.es/buscar/doc.php?id=DOUE-L-2025-814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del Águila Martínez</dc:creator>
  <cp:lastModifiedBy>JESUS BASTANTE GONZALEZ</cp:lastModifiedBy>
  <cp:revision>7</cp:revision>
  <cp:lastPrinted>2026-04-07T06:54:00Z</cp:lastPrinted>
  <dcterms:created xsi:type="dcterms:W3CDTF">2026-04-06T14:24:00Z</dcterms:created>
  <dcterms:modified xsi:type="dcterms:W3CDTF">2026-04-07T06:54:00Z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2022-10-03T00:00:00Z</vt:filetime>
  </property>
</Properties>
</file>